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bCs/>
          <w:sz w:val="40"/>
          <w:szCs w:val="40"/>
        </w:rPr>
      </w:pPr>
      <w:r>
        <w:rPr>
          <w:rFonts w:ascii="宋体" w:hAnsi="宋体" w:eastAsia="宋体"/>
          <w:b/>
          <w:bCs/>
          <w:sz w:val="40"/>
          <w:szCs w:val="40"/>
        </w:rPr>
        <w:drawing>
          <wp:anchor distT="0" distB="0" distL="114300" distR="114300" simplePos="0" relativeHeight="251659264" behindDoc="1" locked="0" layoutInCell="1" allowOverlap="1">
            <wp:simplePos x="0" y="0"/>
            <wp:positionH relativeFrom="column">
              <wp:posOffset>-982345</wp:posOffset>
            </wp:positionH>
            <wp:positionV relativeFrom="page">
              <wp:posOffset>-85725</wp:posOffset>
            </wp:positionV>
            <wp:extent cx="7581900" cy="10791825"/>
            <wp:effectExtent l="0" t="0" r="635" b="3810"/>
            <wp:wrapNone/>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6118" cy="10812119"/>
                    </a:xfrm>
                    <a:prstGeom prst="rect">
                      <a:avLst/>
                    </a:prstGeom>
                  </pic:spPr>
                </pic:pic>
              </a:graphicData>
            </a:graphic>
          </wp:anchor>
        </w:drawing>
      </w: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p>
    <w:p>
      <w:pPr>
        <w:spacing w:line="360" w:lineRule="auto"/>
        <w:jc w:val="center"/>
        <w:rPr>
          <w:rFonts w:ascii="宋体" w:hAnsi="宋体" w:eastAsia="宋体"/>
          <w:b/>
          <w:bCs/>
          <w:sz w:val="40"/>
          <w:szCs w:val="40"/>
        </w:rPr>
      </w:pPr>
      <w:r>
        <w:rPr>
          <w:rFonts w:hint="eastAsia" w:ascii="宋体" w:hAnsi="宋体" w:eastAsia="宋体"/>
          <w:b/>
          <w:bCs/>
          <w:sz w:val="40"/>
          <w:szCs w:val="40"/>
        </w:rPr>
        <w:t>改善医疗服务行动</w:t>
      </w:r>
      <w:r>
        <w:rPr>
          <w:rFonts w:ascii="宋体" w:hAnsi="宋体" w:eastAsia="宋体"/>
          <w:b/>
          <w:bCs/>
          <w:sz w:val="40"/>
          <w:szCs w:val="40"/>
        </w:rPr>
        <w:t>全国医院擂台赛</w:t>
      </w:r>
      <w:r>
        <w:rPr>
          <w:rFonts w:hint="eastAsia" w:ascii="宋体" w:hAnsi="宋体" w:eastAsia="宋体"/>
          <w:b/>
          <w:bCs/>
          <w:sz w:val="40"/>
          <w:szCs w:val="40"/>
        </w:rPr>
        <w:t>（</w:t>
      </w:r>
      <w:r>
        <w:rPr>
          <w:rFonts w:ascii="宋体" w:hAnsi="宋体" w:eastAsia="宋体"/>
          <w:b/>
          <w:bCs/>
          <w:sz w:val="40"/>
          <w:szCs w:val="40"/>
        </w:rPr>
        <w:t>第</w:t>
      </w:r>
      <w:r>
        <w:rPr>
          <w:rFonts w:hint="eastAsia" w:ascii="宋体" w:hAnsi="宋体" w:eastAsia="宋体"/>
          <w:b/>
          <w:bCs/>
          <w:sz w:val="40"/>
          <w:szCs w:val="40"/>
        </w:rPr>
        <w:t>七</w:t>
      </w:r>
      <w:r>
        <w:rPr>
          <w:rFonts w:ascii="宋体" w:hAnsi="宋体" w:eastAsia="宋体"/>
          <w:b/>
          <w:bCs/>
          <w:sz w:val="40"/>
          <w:szCs w:val="40"/>
        </w:rPr>
        <w:t>季</w:t>
      </w:r>
      <w:r>
        <w:rPr>
          <w:rFonts w:hint="eastAsia" w:ascii="宋体" w:hAnsi="宋体" w:eastAsia="宋体"/>
          <w:b/>
          <w:bCs/>
          <w:sz w:val="40"/>
          <w:szCs w:val="40"/>
        </w:rPr>
        <w:t>）</w:t>
      </w:r>
    </w:p>
    <w:p>
      <w:pPr>
        <w:spacing w:line="360" w:lineRule="auto"/>
        <w:jc w:val="center"/>
        <w:rPr>
          <w:rFonts w:ascii="仿宋" w:hAnsi="仿宋" w:eastAsia="仿宋"/>
          <w:sz w:val="32"/>
          <w:szCs w:val="32"/>
        </w:rPr>
      </w:pPr>
      <w:r>
        <w:rPr>
          <w:rFonts w:hint="eastAsia" w:ascii="宋体" w:hAnsi="宋体" w:eastAsia="宋体"/>
          <w:b/>
          <w:bCs/>
          <w:sz w:val="40"/>
          <w:szCs w:val="40"/>
        </w:rPr>
        <w:t>评委</w:t>
      </w:r>
      <w:r>
        <w:rPr>
          <w:rFonts w:ascii="宋体" w:hAnsi="宋体" w:eastAsia="宋体"/>
          <w:b/>
          <w:bCs/>
          <w:sz w:val="40"/>
          <w:szCs w:val="40"/>
        </w:rPr>
        <w:t>邀请函</w:t>
      </w:r>
    </w:p>
    <w:p>
      <w:pPr>
        <w:spacing w:line="560" w:lineRule="exact"/>
        <w:rPr>
          <w:rFonts w:ascii="仿宋" w:hAnsi="仿宋" w:eastAsia="仿宋"/>
          <w:sz w:val="30"/>
          <w:szCs w:val="30"/>
        </w:rPr>
      </w:pPr>
    </w:p>
    <w:p>
      <w:pPr>
        <w:spacing w:line="540" w:lineRule="exact"/>
        <w:rPr>
          <w:rFonts w:ascii="仿宋" w:hAnsi="仿宋" w:eastAsia="仿宋"/>
          <w:b/>
          <w:bCs/>
          <w:sz w:val="30"/>
          <w:szCs w:val="30"/>
        </w:rPr>
      </w:pPr>
      <w:r>
        <w:rPr>
          <w:rFonts w:hint="eastAsia" w:ascii="仿宋" w:hAnsi="仿宋" w:eastAsia="仿宋"/>
          <w:b/>
          <w:bCs/>
          <w:sz w:val="30"/>
          <w:szCs w:val="30"/>
        </w:rPr>
        <w:t>尊敬的</w:t>
      </w:r>
      <w:r>
        <w:rPr>
          <w:rFonts w:hint="eastAsia" w:ascii="仿宋" w:hAnsi="仿宋" w:eastAsia="仿宋"/>
          <w:b/>
          <w:bCs/>
          <w:sz w:val="30"/>
          <w:szCs w:val="30"/>
          <w:u w:val="single"/>
        </w:rPr>
        <w:t xml:space="preserve">             </w:t>
      </w:r>
      <w:r>
        <w:rPr>
          <w:rFonts w:ascii="仿宋" w:hAnsi="仿宋" w:eastAsia="仿宋"/>
          <w:b/>
          <w:bCs/>
          <w:sz w:val="30"/>
          <w:szCs w:val="30"/>
          <w:u w:val="single"/>
        </w:rPr>
        <w:t xml:space="preserve">     </w:t>
      </w:r>
      <w:r>
        <w:rPr>
          <w:rFonts w:hint="eastAsia" w:ascii="仿宋" w:hAnsi="仿宋" w:eastAsia="仿宋"/>
          <w:b/>
          <w:bCs/>
          <w:sz w:val="30"/>
          <w:szCs w:val="30"/>
          <w:u w:val="single"/>
        </w:rPr>
        <w:t xml:space="preserve">  </w:t>
      </w:r>
      <w:r>
        <w:rPr>
          <w:rFonts w:hint="eastAsia" w:ascii="仿宋" w:hAnsi="仿宋" w:eastAsia="仿宋"/>
          <w:b/>
          <w:bCs/>
          <w:sz w:val="30"/>
          <w:szCs w:val="30"/>
        </w:rPr>
        <w:t>：</w:t>
      </w:r>
    </w:p>
    <w:p>
      <w:pPr>
        <w:widowControl/>
        <w:autoSpaceDE w:val="0"/>
        <w:autoSpaceDN w:val="0"/>
        <w:spacing w:line="540" w:lineRule="exact"/>
        <w:ind w:firstLine="600" w:firstLineChars="200"/>
        <w:rPr>
          <w:rFonts w:ascii="仿宋" w:hAnsi="仿宋" w:eastAsia="仿宋"/>
          <w:color w:val="000000"/>
          <w:sz w:val="30"/>
          <w:szCs w:val="30"/>
          <w:lang w:bidi="ar"/>
        </w:rPr>
      </w:pPr>
    </w:p>
    <w:p>
      <w:pPr>
        <w:widowControl/>
        <w:autoSpaceDE w:val="0"/>
        <w:autoSpaceDN w:val="0"/>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得益于国家卫生健康委医政医管局指导，几千家医疗机构踊跃申报案例和分享经验，持续六季的“改善医疗服务行动全国医院擂台赛”规模日盛，价值日彰，</w:t>
      </w:r>
      <w:r>
        <w:rPr>
          <w:rFonts w:hint="eastAsia" w:ascii="仿宋" w:hAnsi="仿宋" w:eastAsia="仿宋" w:cs="宋体"/>
          <w:color w:val="202020"/>
          <w:sz w:val="30"/>
          <w:szCs w:val="30"/>
        </w:rPr>
        <w:t>成为全国改善医疗服务创新方法的集散地。</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2021年9月，旨在贯彻落实《国务院办公厅关于推动公立医院高质量发展的意见》，以及</w:t>
      </w:r>
      <w:r>
        <w:rPr>
          <w:rFonts w:hint="eastAsia" w:ascii="仿宋" w:hAnsi="仿宋" w:eastAsia="仿宋" w:cs="宋体"/>
          <w:color w:val="000000"/>
          <w:sz w:val="30"/>
          <w:szCs w:val="30"/>
          <w:lang w:bidi="ar"/>
        </w:rPr>
        <w:t>巩固“进一步改善医疗服务行动计划”成果，</w:t>
      </w:r>
      <w:r>
        <w:rPr>
          <w:rFonts w:hint="eastAsia" w:ascii="仿宋" w:hAnsi="仿宋" w:eastAsia="仿宋"/>
          <w:color w:val="000000"/>
          <w:sz w:val="30"/>
          <w:szCs w:val="30"/>
          <w:lang w:bidi="ar"/>
        </w:rPr>
        <w:t>国家卫生健康委员会医政医管局委托健康界开展公立医院高质量发展宣传活动，因此，健康界继续举办“第七季改善医疗服务行动全国医院擂台赛”（以下简称全国医院擂台赛）</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相比前六季，第七季全国医院擂台赛的内核不变——发现和传播改善医疗服务典型案例，但主题和赛制均与时俱进。比如，依照国家卫生健康委员会医政医管局的指导，比赛主题既结合公立医院高质量发展政策，同时源自面向大众开展的医疗服务需求调研结果，更紧贴时代脉搏。</w:t>
      </w:r>
    </w:p>
    <w:p>
      <w:pPr>
        <w:widowControl/>
        <w:spacing w:line="540" w:lineRule="exact"/>
        <w:ind w:firstLine="600" w:firstLineChars="200"/>
        <w:rPr>
          <w:rFonts w:ascii="仿宋" w:hAnsi="仿宋" w:eastAsia="仿宋"/>
          <w:color w:val="000000"/>
          <w:sz w:val="30"/>
          <w:szCs w:val="30"/>
          <w:u w:val="single"/>
          <w:lang w:bidi="ar"/>
        </w:rPr>
      </w:pPr>
      <w:r>
        <w:rPr>
          <w:rFonts w:hint="eastAsia" w:ascii="仿宋" w:hAnsi="仿宋" w:eastAsia="仿宋"/>
          <w:color w:val="000000"/>
          <w:sz w:val="30"/>
          <w:szCs w:val="30"/>
          <w:lang w:bidi="ar"/>
        </w:rPr>
        <w:t>目前，全新升级的第七季全国医院擂台赛已扬帆启航。鉴于您的行业成就和管理亮点，</w:t>
      </w:r>
      <w:r>
        <w:rPr>
          <w:rFonts w:hint="eastAsia" w:ascii="仿宋" w:hAnsi="仿宋" w:eastAsia="仿宋"/>
          <w:sz w:val="30"/>
          <w:szCs w:val="30"/>
        </w:rPr>
        <w:t>现诚邀您担任</w:t>
      </w:r>
      <w:r>
        <w:rPr>
          <w:rFonts w:hint="eastAsia" w:ascii="仿宋" w:hAnsi="仿宋" w:eastAsia="仿宋"/>
          <w:color w:val="000000"/>
          <w:sz w:val="30"/>
          <w:szCs w:val="30"/>
          <w:lang w:bidi="ar"/>
        </w:rPr>
        <w:t>“第七季改善医疗服务行动全国医院擂台赛</w:t>
      </w:r>
      <w:r>
        <w:rPr>
          <w:rFonts w:ascii="仿宋" w:hAnsi="仿宋" w:eastAsia="仿宋"/>
          <w:color w:val="000000"/>
          <w:sz w:val="30"/>
          <w:szCs w:val="30"/>
          <w:u w:val="single"/>
          <w:lang w:bidi="ar"/>
        </w:rPr>
        <w:t xml:space="preserve"> </w:t>
      </w:r>
      <w:r>
        <w:rPr>
          <w:rFonts w:hint="eastAsia" w:ascii="仿宋" w:hAnsi="仿宋" w:eastAsia="仿宋"/>
          <w:b/>
          <w:bCs/>
          <w:color w:val="000000"/>
          <w:sz w:val="30"/>
          <w:szCs w:val="30"/>
          <w:u w:val="single"/>
          <w:lang w:bidi="ar"/>
        </w:rPr>
        <w:t xml:space="preserve"> </w:t>
      </w:r>
      <w:r>
        <w:rPr>
          <w:rFonts w:ascii="仿宋" w:hAnsi="仿宋" w:eastAsia="仿宋"/>
          <w:color w:val="000000"/>
          <w:sz w:val="30"/>
          <w:szCs w:val="30"/>
          <w:u w:val="single"/>
          <w:lang w:bidi="ar"/>
        </w:rPr>
        <w:t xml:space="preserve">                      </w:t>
      </w:r>
      <w:r>
        <w:rPr>
          <w:rFonts w:hint="eastAsia" w:ascii="仿宋" w:hAnsi="仿宋" w:eastAsia="仿宋"/>
          <w:b/>
          <w:bCs/>
          <w:color w:val="000000"/>
          <w:sz w:val="30"/>
          <w:szCs w:val="30"/>
          <w:lang w:bidi="ar"/>
        </w:rPr>
        <w:t>（评选主题）</w:t>
      </w:r>
      <w:r>
        <w:rPr>
          <w:rFonts w:hint="eastAsia" w:ascii="仿宋" w:hAnsi="仿宋" w:eastAsia="仿宋"/>
          <w:color w:val="000000"/>
          <w:sz w:val="30"/>
          <w:szCs w:val="30"/>
          <w:lang w:bidi="ar"/>
        </w:rPr>
        <w:t>的</w:t>
      </w:r>
      <w:r>
        <w:rPr>
          <w:rFonts w:hint="eastAsia" w:ascii="仿宋" w:hAnsi="仿宋" w:eastAsia="仿宋"/>
          <w:color w:val="000000"/>
          <w:sz w:val="30"/>
          <w:szCs w:val="30"/>
          <w:u w:val="single"/>
          <w:lang w:bidi="ar"/>
        </w:rPr>
        <w:t xml:space="preserve"> </w:t>
      </w:r>
      <w:r>
        <w:rPr>
          <w:rFonts w:ascii="仿宋" w:hAnsi="仿宋" w:eastAsia="仿宋"/>
          <w:color w:val="000000"/>
          <w:sz w:val="30"/>
          <w:szCs w:val="30"/>
          <w:u w:val="single"/>
          <w:lang w:bidi="ar"/>
        </w:rPr>
        <w:t xml:space="preserve">            </w:t>
      </w:r>
    </w:p>
    <w:p>
      <w:pPr>
        <w:widowControl/>
        <w:spacing w:line="540" w:lineRule="exact"/>
        <w:rPr>
          <w:rFonts w:ascii="仿宋" w:hAnsi="仿宋" w:eastAsia="仿宋"/>
          <w:color w:val="000000"/>
          <w:sz w:val="30"/>
          <w:szCs w:val="30"/>
          <w:lang w:bidi="ar"/>
        </w:rPr>
      </w:pPr>
      <w:r>
        <w:rPr>
          <w:rFonts w:hint="eastAsia" w:ascii="仿宋" w:hAnsi="仿宋" w:eastAsia="仿宋"/>
          <w:color w:val="000000"/>
          <w:sz w:val="30"/>
          <w:szCs w:val="30"/>
          <w:lang w:bidi="ar"/>
        </w:rPr>
        <w:t>（</w:t>
      </w:r>
      <w:r>
        <w:rPr>
          <w:rFonts w:hint="eastAsia" w:ascii="仿宋" w:hAnsi="仿宋" w:eastAsia="仿宋"/>
          <w:b/>
          <w:bCs/>
          <w:color w:val="000000"/>
          <w:sz w:val="30"/>
          <w:szCs w:val="30"/>
          <w:lang w:bidi="ar"/>
        </w:rPr>
        <w:t>主评委/评委</w:t>
      </w:r>
      <w:r>
        <w:rPr>
          <w:rFonts w:hint="eastAsia" w:ascii="仿宋" w:hAnsi="仿宋" w:eastAsia="仿宋"/>
          <w:color w:val="000000"/>
          <w:sz w:val="30"/>
          <w:szCs w:val="30"/>
          <w:lang w:bidi="ar"/>
        </w:rPr>
        <w:t>），负责该主题的</w:t>
      </w:r>
      <w:r>
        <w:rPr>
          <w:rFonts w:hint="eastAsia" w:ascii="仿宋" w:hAnsi="仿宋" w:eastAsia="仿宋"/>
          <w:color w:val="000000"/>
          <w:sz w:val="30"/>
          <w:szCs w:val="30"/>
          <w:u w:val="single"/>
          <w:lang w:bidi="ar"/>
        </w:rPr>
        <w:t xml:space="preserve"> </w:t>
      </w:r>
      <w:r>
        <w:rPr>
          <w:rFonts w:ascii="仿宋" w:hAnsi="仿宋" w:eastAsia="仿宋"/>
          <w:color w:val="000000"/>
          <w:sz w:val="30"/>
          <w:szCs w:val="30"/>
          <w:u w:val="single"/>
          <w:lang w:bidi="ar"/>
        </w:rPr>
        <w:t xml:space="preserve">         </w:t>
      </w:r>
      <w:r>
        <w:rPr>
          <w:rFonts w:hint="eastAsia" w:ascii="仿宋" w:hAnsi="仿宋" w:eastAsia="仿宋"/>
          <w:b/>
          <w:bCs/>
          <w:color w:val="000000"/>
          <w:sz w:val="30"/>
          <w:szCs w:val="30"/>
          <w:lang w:bidi="ar"/>
        </w:rPr>
        <w:t>（在线初评/现场评选）</w:t>
      </w:r>
      <w:r>
        <w:rPr>
          <w:rFonts w:hint="eastAsia" w:ascii="仿宋" w:hAnsi="仿宋" w:eastAsia="仿宋"/>
          <w:color w:val="000000"/>
          <w:sz w:val="30"/>
          <w:szCs w:val="30"/>
          <w:lang w:bidi="ar"/>
        </w:rPr>
        <w:t>。</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诚挚感谢您的支持！</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评委，助力更多医疗机构迈进高质量发展新时代。</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期待您的拔冗出席，感谢您对第七季全国医院擂台赛的鼎力支持！</w:t>
      </w:r>
    </w:p>
    <w:p>
      <w:pPr>
        <w:widowControl/>
        <w:spacing w:line="540" w:lineRule="exact"/>
        <w:ind w:firstLine="600" w:firstLineChars="200"/>
        <w:rPr>
          <w:rFonts w:ascii="仿宋" w:hAnsi="仿宋" w:eastAsia="仿宋"/>
          <w:color w:val="000000"/>
          <w:sz w:val="30"/>
          <w:szCs w:val="30"/>
          <w:lang w:bidi="ar"/>
        </w:rPr>
      </w:pPr>
      <w:r>
        <w:rPr>
          <w:rFonts w:hint="eastAsia" w:ascii="仿宋" w:hAnsi="仿宋" w:eastAsia="仿宋"/>
          <w:color w:val="000000"/>
          <w:sz w:val="30"/>
          <w:szCs w:val="30"/>
          <w:lang w:bidi="ar"/>
        </w:rPr>
        <w:t xml:space="preserve">联系人：健康界 袁 </w:t>
      </w:r>
      <w:r>
        <w:rPr>
          <w:rFonts w:ascii="仿宋" w:hAnsi="仿宋" w:eastAsia="仿宋"/>
          <w:color w:val="000000"/>
          <w:sz w:val="30"/>
          <w:szCs w:val="30"/>
          <w:lang w:bidi="ar"/>
        </w:rPr>
        <w:t xml:space="preserve"> </w:t>
      </w:r>
      <w:r>
        <w:rPr>
          <w:rFonts w:hint="eastAsia" w:ascii="仿宋" w:hAnsi="仿宋" w:eastAsia="仿宋"/>
          <w:color w:val="000000"/>
          <w:sz w:val="30"/>
          <w:szCs w:val="30"/>
          <w:lang w:bidi="ar"/>
        </w:rPr>
        <w:t xml:space="preserve">钰 </w:t>
      </w:r>
      <w:r>
        <w:rPr>
          <w:rFonts w:ascii="仿宋" w:hAnsi="仿宋" w:eastAsia="仿宋"/>
          <w:color w:val="000000"/>
          <w:sz w:val="30"/>
          <w:szCs w:val="30"/>
          <w:lang w:bidi="ar"/>
        </w:rPr>
        <w:t xml:space="preserve"> 17301168120</w:t>
      </w:r>
      <w:r>
        <w:rPr>
          <w:rFonts w:hint="eastAsia" w:ascii="仿宋" w:hAnsi="仿宋" w:eastAsia="仿宋"/>
          <w:color w:val="000000"/>
          <w:sz w:val="30"/>
          <w:szCs w:val="30"/>
          <w:lang w:bidi="ar"/>
        </w:rPr>
        <w:t>（同微信）</w:t>
      </w:r>
    </w:p>
    <w:p>
      <w:pPr>
        <w:widowControl/>
        <w:spacing w:line="540" w:lineRule="exact"/>
        <w:ind w:firstLine="1800" w:firstLineChars="600"/>
        <w:rPr>
          <w:rFonts w:ascii="仿宋" w:hAnsi="仿宋" w:eastAsia="仿宋"/>
          <w:color w:val="000000"/>
          <w:sz w:val="30"/>
          <w:szCs w:val="30"/>
          <w:lang w:bidi="ar"/>
        </w:rPr>
      </w:pPr>
      <w:r>
        <w:rPr>
          <w:rFonts w:hint="eastAsia" w:ascii="仿宋" w:hAnsi="仿宋" w:eastAsia="仿宋"/>
          <w:color w:val="000000"/>
          <w:sz w:val="30"/>
          <w:szCs w:val="30"/>
          <w:lang w:bidi="ar"/>
        </w:rPr>
        <w:t xml:space="preserve">健康界 代鹿鹿 </w:t>
      </w:r>
      <w:r>
        <w:rPr>
          <w:rFonts w:ascii="仿宋" w:hAnsi="仿宋" w:eastAsia="仿宋"/>
          <w:color w:val="000000"/>
          <w:sz w:val="30"/>
          <w:szCs w:val="30"/>
          <w:lang w:bidi="ar"/>
        </w:rPr>
        <w:t xml:space="preserve"> 18611998541</w:t>
      </w:r>
      <w:r>
        <w:rPr>
          <w:rFonts w:hint="eastAsia" w:ascii="仿宋" w:hAnsi="仿宋" w:eastAsia="仿宋"/>
          <w:color w:val="000000"/>
          <w:sz w:val="30"/>
          <w:szCs w:val="30"/>
          <w:lang w:bidi="ar"/>
        </w:rPr>
        <w:t>（同微信）</w:t>
      </w:r>
    </w:p>
    <w:p>
      <w:pPr>
        <w:widowControl/>
        <w:spacing w:line="540" w:lineRule="exact"/>
        <w:ind w:firstLine="480" w:firstLineChars="200"/>
        <w:rPr>
          <w:rFonts w:ascii="仿宋" w:hAnsi="仿宋" w:eastAsia="仿宋"/>
          <w:color w:val="000000"/>
          <w:sz w:val="30"/>
          <w:szCs w:val="30"/>
          <w:lang w:bidi="ar"/>
        </w:rPr>
      </w:pPr>
      <w:r>
        <w:drawing>
          <wp:anchor distT="0" distB="0" distL="114300" distR="114300" simplePos="0" relativeHeight="251660288" behindDoc="0" locked="0" layoutInCell="1" allowOverlap="1">
            <wp:simplePos x="0" y="0"/>
            <wp:positionH relativeFrom="margin">
              <wp:posOffset>3657600</wp:posOffset>
            </wp:positionH>
            <wp:positionV relativeFrom="paragraph">
              <wp:posOffset>129540</wp:posOffset>
            </wp:positionV>
            <wp:extent cx="1539240" cy="1532890"/>
            <wp:effectExtent l="0" t="0" r="3810" b="0"/>
            <wp:wrapNone/>
            <wp:docPr id="5" name="图片 5" descr="D:\王宇\微信聊天记录\WeChat Files\yszmwyu0615\FileStorage\Fav\Temp\e72f86c5\res\b2749070a534760d1dd2dc281b58e417.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王宇\微信聊天记录\WeChat Files\yszmwyu0615\FileStorage\Fav\Temp\e72f86c5\res\b2749070a534760d1dd2dc281b58e417.pic_h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39240" cy="1532605"/>
                    </a:xfrm>
                    <a:prstGeom prst="rect">
                      <a:avLst/>
                    </a:prstGeom>
                    <a:noFill/>
                    <a:ln>
                      <a:noFill/>
                    </a:ln>
                  </pic:spPr>
                </pic:pic>
              </a:graphicData>
            </a:graphic>
          </wp:anchor>
        </w:drawing>
      </w:r>
      <w:r>
        <w:rPr>
          <w:rFonts w:ascii="仿宋" w:hAnsi="仿宋" w:eastAsia="仿宋"/>
          <w:color w:val="000000"/>
          <w:sz w:val="30"/>
          <w:szCs w:val="30"/>
          <w:lang w:bidi="ar"/>
        </w:rPr>
        <w:t xml:space="preserve">                            </w:t>
      </w:r>
    </w:p>
    <w:p>
      <w:pPr>
        <w:spacing w:line="540" w:lineRule="exact"/>
        <w:ind w:firstLine="600" w:firstLineChars="200"/>
        <w:jc w:val="center"/>
        <w:rPr>
          <w:rFonts w:ascii="仿宋" w:hAnsi="仿宋" w:eastAsia="仿宋"/>
          <w:sz w:val="30"/>
          <w:szCs w:val="30"/>
        </w:rPr>
      </w:pPr>
      <w:r>
        <w:rPr>
          <w:rFonts w:hint="eastAsia" w:ascii="仿宋" w:hAnsi="仿宋" w:eastAsia="仿宋"/>
          <w:sz w:val="30"/>
          <w:szCs w:val="30"/>
        </w:rPr>
        <w:t xml:space="preserve"> </w:t>
      </w:r>
      <w:r>
        <w:rPr>
          <w:rFonts w:ascii="仿宋" w:hAnsi="仿宋" w:eastAsia="仿宋"/>
          <w:sz w:val="30"/>
          <w:szCs w:val="30"/>
        </w:rPr>
        <w:t xml:space="preserve">                           </w:t>
      </w:r>
      <w:r>
        <w:rPr>
          <w:rFonts w:hint="eastAsia" w:ascii="仿宋" w:hAnsi="仿宋" w:eastAsia="仿宋"/>
          <w:sz w:val="30"/>
          <w:szCs w:val="30"/>
        </w:rPr>
        <w:t>第七季全国医院擂台赛组委会</w:t>
      </w:r>
    </w:p>
    <w:p>
      <w:pPr>
        <w:tabs>
          <w:tab w:val="left" w:pos="5670"/>
        </w:tabs>
        <w:spacing w:line="540" w:lineRule="exact"/>
        <w:ind w:firstLine="600" w:firstLineChars="200"/>
      </w:pPr>
      <w:r>
        <w:rPr>
          <w:rFonts w:hint="eastAsia" w:ascii="仿宋" w:hAnsi="仿宋" w:eastAsia="仿宋"/>
          <w:sz w:val="30"/>
          <w:szCs w:val="30"/>
        </w:rPr>
        <w:t xml:space="preserve">                                  二〇二一年十一月</w:t>
      </w:r>
    </w:p>
    <w:p>
      <w:pPr>
        <w:widowControl/>
        <w:autoSpaceDE w:val="0"/>
        <w:autoSpaceDN w:val="0"/>
        <w:spacing w:line="540" w:lineRule="exact"/>
        <w:rPr>
          <w:rFonts w:ascii="仿宋" w:hAnsi="仿宋" w:eastAsia="仿宋"/>
          <w:color w:val="000000"/>
          <w:sz w:val="30"/>
          <w:szCs w:val="30"/>
          <w:lang w:bidi="ar"/>
        </w:rPr>
      </w:pPr>
    </w:p>
    <w:p>
      <w:pPr>
        <w:spacing w:line="540" w:lineRule="exact"/>
        <w:rPr>
          <w:rFonts w:ascii="仿宋" w:hAnsi="仿宋" w:eastAsia="仿宋"/>
          <w:b/>
          <w:bCs/>
          <w:sz w:val="30"/>
          <w:szCs w:val="30"/>
          <w:lang w:bidi="ar"/>
        </w:rPr>
      </w:pPr>
      <w:r>
        <w:rPr>
          <w:rFonts w:hint="eastAsia" w:ascii="仿宋" w:hAnsi="仿宋" w:eastAsia="仿宋" w:cs="仿宋"/>
          <w:b/>
          <w:bCs/>
          <w:color w:val="000000"/>
          <w:sz w:val="30"/>
          <w:szCs w:val="30"/>
          <w:lang w:bidi="ar"/>
        </w:rPr>
        <w:t>附件1：</w:t>
      </w:r>
      <w:r>
        <w:rPr>
          <w:rFonts w:hint="eastAsia" w:ascii="仿宋" w:hAnsi="仿宋" w:eastAsia="仿宋"/>
          <w:b/>
          <w:bCs/>
          <w:color w:val="000000"/>
          <w:sz w:val="30"/>
          <w:szCs w:val="30"/>
          <w:lang w:bidi="ar"/>
        </w:rPr>
        <w:t>第七季全国医院擂台赛评选主题</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主题一：改善老年人就医体验</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主题二：健全急危重症救治与管理流程</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主题三: 依托紧密型医联体提供连续性医疗服务</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主题四: 推进“三位一体”智慧医院建设</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主题五: 推广多学科诊疗模式</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主题六: 完善与拓展日间医疗服务</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主题七：改善合理用药管理</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主题八：持续深化优质护理</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主题九：构建和谐医患关系</w:t>
      </w:r>
    </w:p>
    <w:p>
      <w:pPr>
        <w:spacing w:line="540" w:lineRule="exact"/>
        <w:rPr>
          <w:rFonts w:ascii="仿宋" w:hAnsi="仿宋" w:eastAsia="仿宋" w:cs="仿宋"/>
          <w:b/>
          <w:bCs/>
          <w:color w:val="000000"/>
          <w:sz w:val="30"/>
          <w:szCs w:val="30"/>
          <w:lang w:bidi="ar"/>
        </w:rPr>
      </w:pPr>
      <w:r>
        <w:rPr>
          <w:rFonts w:hint="eastAsia" w:ascii="仿宋" w:hAnsi="仿宋" w:eastAsia="仿宋" w:cs="仿宋"/>
          <w:color w:val="000000"/>
          <w:sz w:val="30"/>
          <w:szCs w:val="30"/>
          <w:lang w:bidi="ar"/>
        </w:rPr>
        <w:t>主题十：探索医防协同服务新模式</w:t>
      </w:r>
    </w:p>
    <w:p>
      <w:pPr>
        <w:spacing w:line="540" w:lineRule="exact"/>
        <w:rPr>
          <w:rFonts w:ascii="仿宋" w:hAnsi="仿宋" w:eastAsia="仿宋" w:cs="仿宋"/>
          <w:b/>
          <w:bCs/>
          <w:color w:val="000000"/>
          <w:sz w:val="30"/>
          <w:szCs w:val="30"/>
          <w:lang w:bidi="ar"/>
        </w:rPr>
      </w:pPr>
    </w:p>
    <w:p>
      <w:pPr>
        <w:spacing w:line="540" w:lineRule="exact"/>
        <w:rPr>
          <w:rFonts w:ascii="仿宋" w:hAnsi="仿宋" w:eastAsia="仿宋" w:cs="仿宋"/>
          <w:b/>
          <w:bCs/>
          <w:color w:val="000000"/>
          <w:sz w:val="30"/>
          <w:szCs w:val="30"/>
          <w:lang w:bidi="ar"/>
        </w:rPr>
      </w:pPr>
      <w:r>
        <w:rPr>
          <w:rFonts w:hint="eastAsia" w:ascii="仿宋" w:hAnsi="仿宋" w:eastAsia="仿宋" w:cs="仿宋"/>
          <w:b/>
          <w:bCs/>
          <w:color w:val="000000"/>
          <w:sz w:val="30"/>
          <w:szCs w:val="30"/>
          <w:lang w:bidi="ar"/>
        </w:rPr>
        <w:t>附件2：评选时段</w:t>
      </w:r>
    </w:p>
    <w:p>
      <w:pPr>
        <w:spacing w:line="540" w:lineRule="exact"/>
        <w:rPr>
          <w:rFonts w:ascii="仿宋" w:hAnsi="仿宋" w:eastAsia="仿宋" w:cs="仿宋"/>
          <w:color w:val="000000"/>
          <w:sz w:val="30"/>
          <w:szCs w:val="30"/>
          <w:lang w:bidi="ar"/>
        </w:rPr>
      </w:pPr>
      <w:r>
        <w:rPr>
          <w:rFonts w:hint="eastAsia" w:ascii="仿宋" w:hAnsi="仿宋" w:eastAsia="仿宋" w:cs="仿宋"/>
          <w:color w:val="000000"/>
          <w:sz w:val="30"/>
          <w:szCs w:val="30"/>
          <w:lang w:bidi="ar"/>
        </w:rPr>
        <w:t>线上初评：2022年</w:t>
      </w:r>
      <w:r>
        <w:rPr>
          <w:rFonts w:ascii="仿宋" w:hAnsi="仿宋" w:eastAsia="仿宋" w:cs="仿宋"/>
          <w:color w:val="000000"/>
          <w:sz w:val="30"/>
          <w:szCs w:val="30"/>
          <w:lang w:bidi="ar"/>
        </w:rPr>
        <w:t>3</w:t>
      </w:r>
      <w:r>
        <w:rPr>
          <w:rFonts w:hint="eastAsia" w:ascii="仿宋" w:hAnsi="仿宋" w:eastAsia="仿宋" w:cs="仿宋"/>
          <w:color w:val="000000"/>
          <w:sz w:val="30"/>
          <w:szCs w:val="30"/>
          <w:lang w:bidi="ar"/>
        </w:rPr>
        <w:t>月</w:t>
      </w:r>
      <w:r>
        <w:rPr>
          <w:rFonts w:hint="eastAsia" w:ascii="仿宋" w:hAnsi="仿宋" w:eastAsia="仿宋" w:cs="仿宋"/>
          <w:color w:val="000000"/>
          <w:sz w:val="30"/>
          <w:szCs w:val="30"/>
          <w:lang w:val="en-US" w:eastAsia="zh-CN" w:bidi="ar"/>
        </w:rPr>
        <w:t>21</w:t>
      </w:r>
      <w:r>
        <w:rPr>
          <w:rFonts w:hint="eastAsia" w:ascii="仿宋" w:hAnsi="仿宋" w:eastAsia="仿宋" w:cs="仿宋"/>
          <w:color w:val="000000"/>
          <w:sz w:val="30"/>
          <w:szCs w:val="30"/>
          <w:lang w:bidi="ar"/>
        </w:rPr>
        <w:t>日-</w:t>
      </w:r>
      <w:r>
        <w:rPr>
          <w:rFonts w:ascii="仿宋" w:hAnsi="仿宋" w:eastAsia="仿宋" w:cs="仿宋"/>
          <w:color w:val="000000"/>
          <w:sz w:val="30"/>
          <w:szCs w:val="30"/>
          <w:lang w:bidi="ar"/>
        </w:rPr>
        <w:t>4</w:t>
      </w:r>
      <w:r>
        <w:rPr>
          <w:rFonts w:hint="eastAsia" w:ascii="仿宋" w:hAnsi="仿宋" w:eastAsia="仿宋" w:cs="仿宋"/>
          <w:color w:val="000000"/>
          <w:sz w:val="30"/>
          <w:szCs w:val="30"/>
          <w:lang w:bidi="ar"/>
        </w:rPr>
        <w:t>月</w:t>
      </w:r>
      <w:r>
        <w:rPr>
          <w:rFonts w:hint="eastAsia" w:ascii="仿宋" w:hAnsi="仿宋" w:eastAsia="仿宋" w:cs="仿宋"/>
          <w:color w:val="000000"/>
          <w:sz w:val="30"/>
          <w:szCs w:val="30"/>
          <w:lang w:val="en-US" w:eastAsia="zh-CN" w:bidi="ar"/>
        </w:rPr>
        <w:t>20</w:t>
      </w:r>
      <w:r>
        <w:rPr>
          <w:rFonts w:hint="eastAsia" w:ascii="仿宋" w:hAnsi="仿宋" w:eastAsia="仿宋" w:cs="仿宋"/>
          <w:color w:val="000000"/>
          <w:sz w:val="30"/>
          <w:szCs w:val="30"/>
          <w:lang w:bidi="ar"/>
        </w:rPr>
        <w:t>日</w:t>
      </w:r>
    </w:p>
    <w:p>
      <w:pPr>
        <w:spacing w:line="540" w:lineRule="exact"/>
        <w:rPr>
          <w:rFonts w:ascii="仿宋" w:hAnsi="仿宋" w:eastAsia="仿宋"/>
          <w:sz w:val="32"/>
          <w:szCs w:val="32"/>
        </w:rPr>
      </w:pPr>
      <w:r>
        <w:rPr>
          <w:rFonts w:hint="eastAsia" w:ascii="仿宋" w:hAnsi="仿宋" w:eastAsia="仿宋" w:cs="仿宋"/>
          <w:color w:val="000000"/>
          <w:sz w:val="30"/>
          <w:szCs w:val="30"/>
          <w:lang w:bidi="ar"/>
        </w:rPr>
        <w:t>全国决赛：2022年</w:t>
      </w:r>
      <w:r>
        <w:rPr>
          <w:rFonts w:hint="eastAsia" w:ascii="仿宋" w:hAnsi="仿宋" w:eastAsia="仿宋" w:cs="仿宋"/>
          <w:color w:val="000000"/>
          <w:sz w:val="30"/>
          <w:szCs w:val="30"/>
          <w:lang w:val="en-US" w:eastAsia="zh-CN" w:bidi="ar"/>
        </w:rPr>
        <w:t>5</w:t>
      </w:r>
      <w:r>
        <w:rPr>
          <w:rFonts w:hint="eastAsia" w:ascii="仿宋" w:hAnsi="仿宋" w:eastAsia="仿宋" w:cs="仿宋"/>
          <w:color w:val="000000"/>
          <w:sz w:val="30"/>
          <w:szCs w:val="30"/>
          <w:lang w:bidi="ar"/>
        </w:rPr>
        <w:t>月</w:t>
      </w:r>
      <w:r>
        <w:rPr>
          <w:rFonts w:hint="eastAsia" w:ascii="仿宋" w:hAnsi="仿宋" w:eastAsia="仿宋" w:cs="仿宋"/>
          <w:color w:val="000000"/>
          <w:sz w:val="30"/>
          <w:szCs w:val="30"/>
          <w:lang w:val="en-US" w:eastAsia="zh-CN" w:bidi="ar"/>
        </w:rPr>
        <w:t>13</w:t>
      </w:r>
      <w:r>
        <w:rPr>
          <w:rFonts w:hint="eastAsia" w:ascii="仿宋" w:hAnsi="仿宋" w:eastAsia="仿宋" w:cs="仿宋"/>
          <w:color w:val="000000"/>
          <w:sz w:val="30"/>
          <w:szCs w:val="30"/>
          <w:lang w:bidi="ar"/>
        </w:rPr>
        <w:t>日-</w:t>
      </w:r>
      <w:r>
        <w:rPr>
          <w:rFonts w:hint="eastAsia" w:ascii="仿宋" w:hAnsi="仿宋" w:eastAsia="仿宋" w:cs="仿宋"/>
          <w:color w:val="000000"/>
          <w:sz w:val="30"/>
          <w:szCs w:val="30"/>
          <w:lang w:val="en-US" w:eastAsia="zh-CN" w:bidi="ar"/>
        </w:rPr>
        <w:t>14</w:t>
      </w:r>
      <w:bookmarkStart w:id="0" w:name="_GoBack"/>
      <w:bookmarkEnd w:id="0"/>
      <w:r>
        <w:rPr>
          <w:rFonts w:hint="eastAsia" w:ascii="仿宋" w:hAnsi="仿宋" w:eastAsia="仿宋" w:cs="仿宋"/>
          <w:color w:val="000000"/>
          <w:sz w:val="30"/>
          <w:szCs w:val="30"/>
          <w:lang w:bidi="ar"/>
        </w:rPr>
        <w:t>日（山东·青岛）</w:t>
      </w:r>
    </w:p>
    <w:p>
      <w:pPr>
        <w:spacing w:line="540" w:lineRule="exact"/>
        <w:rPr>
          <w:rFonts w:ascii="仿宋" w:hAnsi="仿宋" w:eastAsia="仿宋" w:cs="仿宋"/>
          <w:b/>
          <w:bCs/>
          <w:color w:val="000000"/>
          <w:sz w:val="30"/>
          <w:szCs w:val="30"/>
          <w:lang w:bidi="ar"/>
        </w:rPr>
      </w:pPr>
      <w:r>
        <w:rPr>
          <w:rFonts w:ascii="仿宋" w:hAnsi="仿宋" w:eastAsia="仿宋"/>
          <w:sz w:val="32"/>
          <w:szCs w:val="32"/>
        </w:rPr>
        <w:br w:type="page"/>
      </w:r>
      <w:r>
        <w:rPr>
          <w:rFonts w:hint="eastAsia" w:ascii="仿宋" w:hAnsi="仿宋" w:eastAsia="仿宋" w:cs="仿宋"/>
          <w:b/>
          <w:bCs/>
          <w:color w:val="000000"/>
          <w:sz w:val="30"/>
          <w:szCs w:val="30"/>
          <w:lang w:bidi="ar"/>
        </w:rPr>
        <w:t>附件3：</w:t>
      </w:r>
    </w:p>
    <w:p>
      <w:pPr>
        <w:pStyle w:val="2"/>
        <w:spacing w:before="211" w:beforeLines="50" w:after="211" w:afterLines="50"/>
        <w:jc w:val="center"/>
        <w:rPr>
          <w:rFonts w:ascii="宋体" w:hAnsi="宋体" w:eastAsia="宋体"/>
          <w:b/>
          <w:bCs/>
          <w:color w:val="000000"/>
          <w:sz w:val="32"/>
          <w:szCs w:val="32"/>
          <w:lang w:bidi="ar"/>
        </w:rPr>
      </w:pPr>
      <w:r>
        <w:rPr>
          <w:rFonts w:hint="eastAsia" w:ascii="宋体" w:hAnsi="宋体" w:eastAsia="宋体"/>
          <w:b/>
          <w:bCs/>
          <w:color w:val="000000"/>
          <w:sz w:val="32"/>
          <w:szCs w:val="32"/>
          <w:lang w:bidi="ar"/>
        </w:rPr>
        <w:t>改善医疗服务行动全国医院擂台赛（第七季）</w:t>
      </w:r>
    </w:p>
    <w:p>
      <w:pPr>
        <w:pStyle w:val="2"/>
        <w:spacing w:before="211" w:beforeLines="50" w:after="211" w:afterLines="50"/>
        <w:jc w:val="center"/>
        <w:rPr>
          <w:rFonts w:ascii="宋体" w:hAnsi="宋体" w:eastAsia="宋体"/>
          <w:b/>
          <w:bCs/>
          <w:color w:val="000000"/>
          <w:sz w:val="32"/>
          <w:szCs w:val="32"/>
          <w:lang w:bidi="ar"/>
        </w:rPr>
      </w:pPr>
      <w:r>
        <w:rPr>
          <w:rFonts w:hint="eastAsia" w:ascii="宋体" w:hAnsi="宋体" w:eastAsia="宋体"/>
          <w:b/>
          <w:bCs/>
          <w:color w:val="000000"/>
          <w:sz w:val="32"/>
          <w:szCs w:val="32"/>
          <w:lang w:bidi="ar"/>
        </w:rPr>
        <w:t>评委回执表</w:t>
      </w:r>
    </w:p>
    <w:tbl>
      <w:tblPr>
        <w:tblStyle w:val="10"/>
        <w:tblW w:w="5815"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599"/>
        <w:gridCol w:w="2061"/>
        <w:gridCol w:w="162"/>
        <w:gridCol w:w="1704"/>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760" w:type="pct"/>
            <w:vMerge w:val="restar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评委信息</w:t>
            </w:r>
          </w:p>
        </w:tc>
        <w:tc>
          <w:tcPr>
            <w:tcW w:w="759"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姓名</w:t>
            </w:r>
          </w:p>
        </w:tc>
        <w:tc>
          <w:tcPr>
            <w:tcW w:w="1056" w:type="pct"/>
            <w:gridSpan w:val="2"/>
            <w:vAlign w:val="center"/>
          </w:tcPr>
          <w:p>
            <w:pPr>
              <w:pStyle w:val="2"/>
              <w:jc w:val="center"/>
              <w:rPr>
                <w:rFonts w:ascii="仿宋" w:hAnsi="仿宋" w:eastAsia="仿宋" w:cs="Times New Roman"/>
                <w:b/>
                <w:bCs/>
                <w:color w:val="000000"/>
                <w:lang w:bidi="ar"/>
              </w:rPr>
            </w:pPr>
          </w:p>
        </w:tc>
        <w:tc>
          <w:tcPr>
            <w:tcW w:w="809"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单位</w:t>
            </w:r>
          </w:p>
        </w:tc>
        <w:tc>
          <w:tcPr>
            <w:tcW w:w="1616" w:type="pct"/>
            <w:vAlign w:val="center"/>
          </w:tcPr>
          <w:p>
            <w:pPr>
              <w:pStyle w:val="2"/>
              <w:jc w:val="center"/>
              <w:rPr>
                <w:rFonts w:ascii="仿宋" w:hAnsi="仿宋" w:eastAsia="仿宋" w:cs="Times New Roman"/>
                <w:b/>
                <w:bCs/>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60" w:type="pct"/>
            <w:vMerge w:val="continue"/>
            <w:vAlign w:val="center"/>
          </w:tcPr>
          <w:p>
            <w:pPr>
              <w:pStyle w:val="2"/>
              <w:jc w:val="center"/>
              <w:rPr>
                <w:rFonts w:ascii="仿宋" w:hAnsi="仿宋" w:eastAsia="仿宋" w:cs="Times New Roman"/>
                <w:b/>
                <w:bCs/>
                <w:color w:val="000000"/>
                <w:lang w:bidi="ar"/>
              </w:rPr>
            </w:pPr>
          </w:p>
        </w:tc>
        <w:tc>
          <w:tcPr>
            <w:tcW w:w="759"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职务</w:t>
            </w:r>
          </w:p>
        </w:tc>
        <w:tc>
          <w:tcPr>
            <w:tcW w:w="1056" w:type="pct"/>
            <w:gridSpan w:val="2"/>
            <w:vAlign w:val="center"/>
          </w:tcPr>
          <w:p>
            <w:pPr>
              <w:pStyle w:val="2"/>
              <w:jc w:val="center"/>
              <w:rPr>
                <w:rFonts w:ascii="仿宋" w:hAnsi="仿宋" w:eastAsia="仿宋" w:cs="Times New Roman"/>
                <w:b/>
                <w:bCs/>
                <w:color w:val="000000"/>
                <w:lang w:bidi="ar"/>
              </w:rPr>
            </w:pPr>
          </w:p>
        </w:tc>
        <w:tc>
          <w:tcPr>
            <w:tcW w:w="809"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联系方式</w:t>
            </w:r>
          </w:p>
        </w:tc>
        <w:tc>
          <w:tcPr>
            <w:tcW w:w="1616" w:type="pct"/>
            <w:vAlign w:val="center"/>
          </w:tcPr>
          <w:p>
            <w:pPr>
              <w:pStyle w:val="2"/>
              <w:jc w:val="center"/>
              <w:rPr>
                <w:rFonts w:ascii="仿宋" w:hAnsi="仿宋" w:eastAsia="仿宋" w:cs="Times New Roman"/>
                <w:b/>
                <w:bCs/>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trPr>
        <w:tc>
          <w:tcPr>
            <w:tcW w:w="760"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评选主题</w:t>
            </w:r>
          </w:p>
        </w:tc>
        <w:tc>
          <w:tcPr>
            <w:tcW w:w="4240" w:type="pct"/>
            <w:gridSpan w:val="5"/>
            <w:vAlign w:val="center"/>
          </w:tcPr>
          <w:p>
            <w:pPr>
              <w:rPr>
                <w:rFonts w:ascii="仿宋" w:hAnsi="仿宋" w:eastAsia="仿宋" w:cs="仿宋"/>
                <w:color w:val="000000"/>
                <w:lang w:bidi="ar"/>
              </w:rPr>
            </w:pPr>
            <w:r>
              <w:rPr>
                <w:rFonts w:hint="eastAsia" w:ascii="仿宋" w:hAnsi="仿宋" w:eastAsia="仿宋" w:cs="仿宋"/>
                <w:color w:val="000000"/>
                <w:lang w:bidi="ar"/>
              </w:rPr>
              <w:t>□主题一：改善老年人就医体验</w:t>
            </w:r>
          </w:p>
          <w:p>
            <w:pPr>
              <w:rPr>
                <w:rFonts w:ascii="仿宋" w:hAnsi="仿宋" w:eastAsia="仿宋" w:cs="仿宋"/>
                <w:color w:val="000000"/>
                <w:lang w:bidi="ar"/>
              </w:rPr>
            </w:pPr>
            <w:r>
              <w:rPr>
                <w:rFonts w:hint="eastAsia" w:ascii="仿宋" w:hAnsi="仿宋" w:eastAsia="仿宋" w:cs="仿宋"/>
                <w:color w:val="000000"/>
                <w:lang w:bidi="ar"/>
              </w:rPr>
              <w:t>□主题二：健全急危重症救治与管理流程</w:t>
            </w:r>
          </w:p>
          <w:p>
            <w:pPr>
              <w:rPr>
                <w:rFonts w:ascii="仿宋" w:hAnsi="仿宋" w:eastAsia="仿宋" w:cs="仿宋"/>
                <w:color w:val="000000"/>
                <w:lang w:bidi="ar"/>
              </w:rPr>
            </w:pPr>
            <w:r>
              <w:rPr>
                <w:rFonts w:hint="eastAsia" w:ascii="仿宋" w:hAnsi="仿宋" w:eastAsia="仿宋" w:cs="仿宋"/>
                <w:color w:val="000000"/>
                <w:lang w:bidi="ar"/>
              </w:rPr>
              <w:t>□主题三: 依托紧密型医联体提供连续性医疗服务</w:t>
            </w:r>
          </w:p>
          <w:p>
            <w:pPr>
              <w:rPr>
                <w:rFonts w:ascii="仿宋" w:hAnsi="仿宋" w:eastAsia="仿宋" w:cs="仿宋"/>
                <w:color w:val="000000"/>
                <w:lang w:bidi="ar"/>
              </w:rPr>
            </w:pPr>
            <w:r>
              <w:rPr>
                <w:rFonts w:hint="eastAsia" w:ascii="仿宋" w:hAnsi="仿宋" w:eastAsia="仿宋" w:cs="仿宋"/>
                <w:color w:val="000000"/>
                <w:lang w:bidi="ar"/>
              </w:rPr>
              <w:t>□主题四: 推进“三位一体”智慧医院建设</w:t>
            </w:r>
          </w:p>
          <w:p>
            <w:pPr>
              <w:rPr>
                <w:rFonts w:ascii="仿宋" w:hAnsi="仿宋" w:eastAsia="仿宋" w:cs="仿宋"/>
                <w:color w:val="000000"/>
                <w:lang w:bidi="ar"/>
              </w:rPr>
            </w:pPr>
            <w:r>
              <w:rPr>
                <w:rFonts w:hint="eastAsia" w:ascii="仿宋" w:hAnsi="仿宋" w:eastAsia="仿宋" w:cs="仿宋"/>
                <w:color w:val="000000"/>
                <w:lang w:bidi="ar"/>
              </w:rPr>
              <w:t>□主题五: 推广多学科诊疗模式</w:t>
            </w:r>
          </w:p>
          <w:p>
            <w:pPr>
              <w:rPr>
                <w:rFonts w:ascii="仿宋" w:hAnsi="仿宋" w:eastAsia="仿宋" w:cs="仿宋"/>
                <w:color w:val="000000"/>
                <w:lang w:bidi="ar"/>
              </w:rPr>
            </w:pPr>
            <w:r>
              <w:rPr>
                <w:rFonts w:hint="eastAsia" w:ascii="仿宋" w:hAnsi="仿宋" w:eastAsia="仿宋" w:cs="仿宋"/>
                <w:color w:val="000000"/>
                <w:lang w:bidi="ar"/>
              </w:rPr>
              <w:t>□主题六: 完善与拓展日间医疗服务</w:t>
            </w:r>
          </w:p>
          <w:p>
            <w:pPr>
              <w:rPr>
                <w:rFonts w:ascii="仿宋" w:hAnsi="仿宋" w:eastAsia="仿宋" w:cs="仿宋"/>
                <w:color w:val="000000"/>
                <w:lang w:bidi="ar"/>
              </w:rPr>
            </w:pPr>
            <w:r>
              <w:rPr>
                <w:rFonts w:hint="eastAsia" w:ascii="仿宋" w:hAnsi="仿宋" w:eastAsia="仿宋" w:cs="仿宋"/>
                <w:color w:val="000000"/>
                <w:lang w:bidi="ar"/>
              </w:rPr>
              <w:t>□主题七：改善合理用药管理</w:t>
            </w:r>
          </w:p>
          <w:p>
            <w:pPr>
              <w:rPr>
                <w:rFonts w:ascii="仿宋" w:hAnsi="仿宋" w:eastAsia="仿宋" w:cs="仿宋"/>
                <w:color w:val="000000"/>
                <w:lang w:bidi="ar"/>
              </w:rPr>
            </w:pPr>
            <w:r>
              <w:rPr>
                <w:rFonts w:hint="eastAsia" w:ascii="仿宋" w:hAnsi="仿宋" w:eastAsia="仿宋" w:cs="仿宋"/>
                <w:color w:val="000000"/>
                <w:lang w:bidi="ar"/>
              </w:rPr>
              <w:t>□主题八：持续深化优质护理</w:t>
            </w:r>
          </w:p>
          <w:p>
            <w:pPr>
              <w:rPr>
                <w:rFonts w:ascii="仿宋" w:hAnsi="仿宋" w:eastAsia="仿宋" w:cs="仿宋"/>
                <w:color w:val="000000"/>
                <w:lang w:bidi="ar"/>
              </w:rPr>
            </w:pPr>
            <w:r>
              <w:rPr>
                <w:rFonts w:hint="eastAsia" w:ascii="仿宋" w:hAnsi="仿宋" w:eastAsia="仿宋" w:cs="仿宋"/>
                <w:color w:val="000000"/>
                <w:lang w:bidi="ar"/>
              </w:rPr>
              <w:t>□主题九：构建和谐医患关系</w:t>
            </w:r>
          </w:p>
          <w:p>
            <w:pPr>
              <w:rPr>
                <w:rFonts w:ascii="仿宋" w:hAnsi="仿宋" w:eastAsia="仿宋" w:cs="仿宋"/>
                <w:b/>
                <w:bCs/>
                <w:color w:val="000000"/>
                <w:lang w:bidi="ar"/>
              </w:rPr>
            </w:pPr>
            <w:r>
              <w:rPr>
                <w:rFonts w:hint="eastAsia" w:ascii="仿宋" w:hAnsi="仿宋" w:eastAsia="仿宋" w:cs="仿宋"/>
                <w:color w:val="000000"/>
                <w:lang w:bidi="ar"/>
              </w:rPr>
              <w:t>□主题十：探索医防协同服务新模式</w:t>
            </w:r>
          </w:p>
          <w:p>
            <w:pPr>
              <w:pStyle w:val="2"/>
              <w:jc w:val="left"/>
              <w:rPr>
                <w:rFonts w:ascii="仿宋" w:hAnsi="仿宋" w:eastAsia="仿宋" w:cs="Times New Roman"/>
                <w:b/>
                <w:bCs/>
                <w:color w:val="000000"/>
                <w:lang w:bidi="ar"/>
              </w:rPr>
            </w:pPr>
            <w:r>
              <w:rPr>
                <w:rFonts w:hint="eastAsia" w:ascii="仿宋" w:hAnsi="仿宋" w:eastAsia="仿宋" w:cs="Times New Roman"/>
                <w:b/>
                <w:bCs/>
                <w:color w:val="000000"/>
                <w:lang w:bidi="ar"/>
              </w:rPr>
              <w:t>（注：请在选择的主题前打“√”，只能选择一个评选主题。）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60" w:type="pct"/>
            <w:vMerge w:val="restar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对接联系人信息</w:t>
            </w:r>
          </w:p>
        </w:tc>
        <w:tc>
          <w:tcPr>
            <w:tcW w:w="759" w:type="pct"/>
            <w:vAlign w:val="center"/>
          </w:tcPr>
          <w:p>
            <w:pPr>
              <w:pStyle w:val="2"/>
              <w:jc w:val="center"/>
              <w:rPr>
                <w:rFonts w:ascii="仿宋" w:hAnsi="仿宋" w:eastAsia="仿宋" w:cs="仿宋"/>
                <w:color w:val="000000"/>
                <w:lang w:bidi="ar"/>
              </w:rPr>
            </w:pPr>
            <w:r>
              <w:rPr>
                <w:rFonts w:hint="eastAsia" w:ascii="仿宋" w:hAnsi="仿宋" w:eastAsia="仿宋" w:cs="Times New Roman"/>
                <w:b/>
                <w:bCs/>
                <w:color w:val="000000"/>
                <w:lang w:bidi="ar"/>
              </w:rPr>
              <w:t>姓名</w:t>
            </w:r>
          </w:p>
        </w:tc>
        <w:tc>
          <w:tcPr>
            <w:tcW w:w="979" w:type="pct"/>
            <w:vAlign w:val="center"/>
          </w:tcPr>
          <w:p>
            <w:pPr>
              <w:pStyle w:val="2"/>
              <w:jc w:val="center"/>
              <w:rPr>
                <w:rFonts w:ascii="仿宋" w:hAnsi="仿宋" w:eastAsia="仿宋" w:cs="仿宋"/>
                <w:color w:val="000000"/>
                <w:lang w:bidi="ar"/>
              </w:rPr>
            </w:pPr>
          </w:p>
        </w:tc>
        <w:tc>
          <w:tcPr>
            <w:tcW w:w="886" w:type="pct"/>
            <w:gridSpan w:val="2"/>
            <w:vAlign w:val="center"/>
          </w:tcPr>
          <w:p>
            <w:pPr>
              <w:pStyle w:val="2"/>
              <w:jc w:val="center"/>
              <w:rPr>
                <w:rFonts w:ascii="仿宋" w:hAnsi="仿宋" w:eastAsia="仿宋" w:cs="仿宋"/>
                <w:color w:val="000000"/>
                <w:lang w:bidi="ar"/>
              </w:rPr>
            </w:pPr>
            <w:r>
              <w:rPr>
                <w:rFonts w:hint="eastAsia" w:ascii="仿宋" w:hAnsi="仿宋" w:eastAsia="仿宋" w:cs="Times New Roman"/>
                <w:b/>
                <w:bCs/>
                <w:color w:val="000000"/>
                <w:lang w:bidi="ar"/>
              </w:rPr>
              <w:t>职务</w:t>
            </w:r>
          </w:p>
        </w:tc>
        <w:tc>
          <w:tcPr>
            <w:tcW w:w="1616" w:type="pct"/>
            <w:vAlign w:val="center"/>
          </w:tcPr>
          <w:p>
            <w:pPr>
              <w:pStyle w:val="2"/>
              <w:jc w:val="center"/>
              <w:rPr>
                <w:rFonts w:ascii="仿宋" w:hAnsi="仿宋" w:eastAsia="仿宋" w:cs="仿宋"/>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60" w:type="pct"/>
            <w:vMerge w:val="continue"/>
            <w:vAlign w:val="center"/>
          </w:tcPr>
          <w:p>
            <w:pPr>
              <w:pStyle w:val="2"/>
              <w:jc w:val="center"/>
              <w:rPr>
                <w:rFonts w:ascii="仿宋" w:hAnsi="仿宋" w:eastAsia="仿宋" w:cs="Times New Roman"/>
                <w:b/>
                <w:bCs/>
                <w:color w:val="000000"/>
                <w:lang w:bidi="ar"/>
              </w:rPr>
            </w:pPr>
          </w:p>
        </w:tc>
        <w:tc>
          <w:tcPr>
            <w:tcW w:w="759" w:type="pct"/>
            <w:vAlign w:val="center"/>
          </w:tcPr>
          <w:p>
            <w:pPr>
              <w:pStyle w:val="2"/>
              <w:jc w:val="center"/>
              <w:rPr>
                <w:rFonts w:ascii="仿宋" w:hAnsi="仿宋" w:eastAsia="仿宋" w:cs="Times New Roman"/>
                <w:b/>
                <w:bCs/>
                <w:color w:val="000000"/>
                <w:lang w:bidi="ar"/>
              </w:rPr>
            </w:pPr>
            <w:r>
              <w:rPr>
                <w:rFonts w:hint="eastAsia" w:ascii="仿宋" w:hAnsi="仿宋" w:eastAsia="仿宋" w:cs="Times New Roman"/>
                <w:b/>
                <w:bCs/>
                <w:color w:val="000000"/>
                <w:lang w:bidi="ar"/>
              </w:rPr>
              <w:t>联系方式</w:t>
            </w:r>
          </w:p>
        </w:tc>
        <w:tc>
          <w:tcPr>
            <w:tcW w:w="3481" w:type="pct"/>
            <w:gridSpan w:val="4"/>
            <w:vAlign w:val="center"/>
          </w:tcPr>
          <w:p>
            <w:pPr>
              <w:pStyle w:val="2"/>
              <w:jc w:val="center"/>
              <w:rPr>
                <w:rFonts w:ascii="仿宋" w:hAnsi="仿宋" w:eastAsia="仿宋" w:cs="仿宋"/>
                <w:color w:val="00000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5000" w:type="pct"/>
            <w:gridSpan w:val="6"/>
            <w:vAlign w:val="center"/>
          </w:tcPr>
          <w:p>
            <w:pPr>
              <w:pStyle w:val="2"/>
              <w:rPr>
                <w:rFonts w:ascii="仿宋" w:hAnsi="仿宋" w:eastAsia="仿宋" w:cs="仿宋"/>
                <w:color w:val="000000"/>
                <w:lang w:bidi="ar"/>
              </w:rPr>
            </w:pPr>
            <w:r>
              <w:rPr>
                <w:rFonts w:hint="eastAsia" w:ascii="仿宋" w:hAnsi="仿宋" w:eastAsia="仿宋" w:cs="仿宋"/>
                <w:color w:val="000000"/>
                <w:lang w:bidi="ar"/>
              </w:rPr>
              <w:t>请将回执表发送到指定邮箱：</w:t>
            </w:r>
            <w:r>
              <w:rPr>
                <w:rFonts w:hint="eastAsia" w:ascii="仿宋" w:hAnsi="仿宋" w:eastAsia="仿宋" w:cs="仿宋"/>
                <w:b/>
                <w:bCs/>
                <w:color w:val="000000"/>
                <w:spacing w:val="8"/>
                <w:w w:val="100"/>
                <w:kern w:val="0"/>
                <w:fitText w:val="2169" w:id="-1680137984"/>
                <w:lang w:bidi="ar"/>
              </w:rPr>
              <w:t>leitaisai@hmkx</w:t>
            </w:r>
            <w:r>
              <w:rPr>
                <w:rFonts w:ascii="仿宋" w:hAnsi="仿宋" w:eastAsia="仿宋" w:cs="仿宋"/>
                <w:b/>
                <w:bCs/>
                <w:color w:val="000000"/>
                <w:spacing w:val="8"/>
                <w:w w:val="100"/>
                <w:kern w:val="0"/>
                <w:fitText w:val="2169" w:id="-1680137984"/>
                <w:lang w:bidi="ar"/>
              </w:rPr>
              <w:t>.c</w:t>
            </w:r>
            <w:r>
              <w:rPr>
                <w:rFonts w:ascii="仿宋" w:hAnsi="仿宋" w:eastAsia="仿宋" w:cs="仿宋"/>
                <w:b/>
                <w:bCs/>
                <w:color w:val="000000"/>
                <w:spacing w:val="1"/>
                <w:w w:val="100"/>
                <w:kern w:val="0"/>
                <w:fitText w:val="2169" w:id="-1680137984"/>
                <w:lang w:bidi="ar"/>
              </w:rPr>
              <w:t>n</w:t>
            </w:r>
            <w:r>
              <w:rPr>
                <w:rFonts w:hint="eastAsia" w:ascii="仿宋" w:hAnsi="仿宋" w:eastAsia="仿宋" w:cs="仿宋"/>
                <w:b/>
                <w:bCs/>
                <w:color w:val="000000"/>
                <w:kern w:val="0"/>
                <w:lang w:bidi="ar"/>
              </w:rPr>
              <w:t>，</w:t>
            </w:r>
            <w:r>
              <w:rPr>
                <w:rFonts w:hint="eastAsia" w:ascii="仿宋" w:hAnsi="仿宋" w:eastAsia="仿宋" w:cs="仿宋"/>
                <w:color w:val="000000"/>
                <w:lang w:bidi="ar"/>
              </w:rPr>
              <w:t>或者扫描下方二维码。</w:t>
            </w:r>
            <w:r>
              <w:rPr>
                <w:rFonts w:ascii="仿宋" w:hAnsi="仿宋" w:eastAsia="仿宋" w:cs="仿宋"/>
                <w:color w:val="000000"/>
                <w:lang w:bidi="ar"/>
              </w:rPr>
              <w:t>我们</w:t>
            </w:r>
            <w:r>
              <w:rPr>
                <w:rFonts w:hint="eastAsia" w:ascii="仿宋" w:hAnsi="仿宋" w:eastAsia="仿宋" w:cs="仿宋"/>
                <w:color w:val="000000"/>
                <w:lang w:bidi="ar"/>
              </w:rPr>
              <w:t>收到回执后将在5个工作日内与您指定的联系人沟通。期待您的出席！</w:t>
            </w:r>
          </w:p>
          <w:p>
            <w:pPr>
              <w:rPr>
                <w:rFonts w:ascii="仿宋" w:hAnsi="仿宋" w:eastAsia="仿宋" w:cs="仿宋"/>
                <w:b/>
                <w:bCs/>
                <w:color w:val="000000"/>
                <w:lang w:bidi="ar"/>
              </w:rPr>
            </w:pPr>
            <w:r>
              <w:rPr>
                <w:rFonts w:hint="eastAsia" w:ascii="仿宋" w:hAnsi="仿宋" w:eastAsia="仿宋" w:cs="仿宋"/>
                <w:b/>
                <w:bCs/>
                <w:color w:val="000000"/>
                <w:lang w:bidi="ar"/>
              </w:rPr>
              <w:t>全国医院擂台赛组委会联络人：</w:t>
            </w:r>
          </w:p>
          <w:p>
            <w:pPr>
              <w:pStyle w:val="2"/>
              <w:rPr>
                <w:rFonts w:ascii="仿宋" w:hAnsi="仿宋" w:eastAsia="仿宋" w:cs="仿宋"/>
                <w:color w:val="000000"/>
                <w:lang w:bidi="ar"/>
              </w:rPr>
            </w:pPr>
            <w:r>
              <w:rPr>
                <w:rFonts w:hint="eastAsia" w:ascii="仿宋" w:hAnsi="仿宋" w:eastAsia="仿宋" w:cs="仿宋"/>
                <w:color w:val="000000"/>
                <w:lang w:bidi="ar"/>
              </w:rPr>
              <w:t xml:space="preserve">袁 </w:t>
            </w:r>
            <w:r>
              <w:rPr>
                <w:rFonts w:ascii="仿宋" w:hAnsi="仿宋" w:eastAsia="仿宋" w:cs="仿宋"/>
                <w:color w:val="000000"/>
                <w:lang w:bidi="ar"/>
              </w:rPr>
              <w:t xml:space="preserve"> </w:t>
            </w:r>
            <w:r>
              <w:rPr>
                <w:rFonts w:hint="eastAsia" w:ascii="仿宋" w:hAnsi="仿宋" w:eastAsia="仿宋" w:cs="仿宋"/>
                <w:color w:val="000000"/>
                <w:lang w:bidi="ar"/>
              </w:rPr>
              <w:t xml:space="preserve">钰 </w:t>
            </w:r>
            <w:r>
              <w:rPr>
                <w:rFonts w:ascii="仿宋" w:hAnsi="仿宋" w:eastAsia="仿宋" w:cs="仿宋"/>
                <w:color w:val="000000"/>
                <w:lang w:bidi="ar"/>
              </w:rPr>
              <w:t xml:space="preserve"> 17301168120</w:t>
            </w:r>
            <w:r>
              <w:rPr>
                <w:rFonts w:hint="eastAsia" w:ascii="仿宋" w:hAnsi="仿宋" w:eastAsia="仿宋" w:cs="仿宋"/>
                <w:color w:val="000000"/>
                <w:lang w:bidi="ar"/>
              </w:rPr>
              <w:t>（同微信）</w:t>
            </w:r>
            <w:r>
              <w:rPr>
                <w:rFonts w:ascii="仿宋" w:hAnsi="仿宋" w:eastAsia="仿宋" w:cs="仿宋"/>
                <w:color w:val="000000"/>
                <w:lang w:bidi="ar"/>
              </w:rPr>
              <w:t xml:space="preserve">  yuanyu@hmkx.cn</w:t>
            </w:r>
          </w:p>
          <w:p>
            <w:pPr>
              <w:rPr>
                <w:rFonts w:ascii="仿宋" w:hAnsi="仿宋" w:eastAsia="仿宋" w:cs="仿宋"/>
                <w:color w:val="000000"/>
                <w:lang w:bidi="ar"/>
              </w:rPr>
            </w:pPr>
            <w:r>
              <w:rPr>
                <w:rFonts w:hint="eastAsia" w:ascii="仿宋" w:hAnsi="仿宋" w:eastAsia="仿宋" w:cs="仿宋"/>
                <w:color w:val="000000"/>
                <w:lang w:bidi="ar"/>
              </w:rPr>
              <w:t xml:space="preserve">代鹿鹿 </w:t>
            </w:r>
            <w:r>
              <w:rPr>
                <w:rFonts w:ascii="仿宋" w:hAnsi="仿宋" w:eastAsia="仿宋" w:cs="仿宋"/>
                <w:color w:val="000000"/>
                <w:lang w:bidi="ar"/>
              </w:rPr>
              <w:t xml:space="preserve"> 18611998541</w:t>
            </w:r>
            <w:r>
              <w:rPr>
                <w:rFonts w:hint="eastAsia" w:ascii="仿宋" w:hAnsi="仿宋" w:eastAsia="仿宋" w:cs="仿宋"/>
                <w:color w:val="000000"/>
                <w:lang w:bidi="ar"/>
              </w:rPr>
              <w:t>（同微信）</w:t>
            </w:r>
            <w:r>
              <w:rPr>
                <w:rFonts w:ascii="仿宋" w:hAnsi="仿宋" w:eastAsia="仿宋" w:cs="仿宋"/>
                <w:color w:val="000000"/>
                <w:lang w:bidi="ar"/>
              </w:rPr>
              <w:t xml:space="preserve">  </w:t>
            </w:r>
            <w:r>
              <w:rPr>
                <w:rFonts w:hint="eastAsia" w:ascii="仿宋" w:hAnsi="仿宋" w:eastAsia="仿宋" w:cs="仿宋"/>
                <w:color w:val="000000"/>
                <w:lang w:bidi="ar"/>
              </w:rPr>
              <w:t>dailulu@hmkx</w:t>
            </w:r>
            <w:r>
              <w:rPr>
                <w:rFonts w:ascii="仿宋" w:hAnsi="仿宋" w:eastAsia="仿宋" w:cs="仿宋"/>
                <w:color w:val="000000"/>
                <w:lang w:bidi="ar"/>
              </w:rPr>
              <w:t>.</w:t>
            </w:r>
            <w:r>
              <w:rPr>
                <w:rFonts w:hint="eastAsia" w:ascii="仿宋" w:hAnsi="仿宋" w:eastAsia="仿宋" w:cs="仿宋"/>
                <w:color w:val="000000"/>
                <w:lang w:bidi="ar"/>
              </w:rPr>
              <w:t>cn</w:t>
            </w:r>
            <w:r>
              <w:rPr>
                <w:rFonts w:ascii="仿宋" w:hAnsi="仿宋" w:eastAsia="仿宋" w:cs="仿宋"/>
                <w:color w:val="000000"/>
                <w:lang w:bidi="ar"/>
              </w:rPr>
              <w:t xml:space="preserve"> </w:t>
            </w:r>
          </w:p>
        </w:tc>
      </w:tr>
    </w:tbl>
    <w:p>
      <w:pPr>
        <w:pStyle w:val="2"/>
        <w:spacing w:line="20" w:lineRule="exact"/>
        <w:rPr>
          <w:rFonts w:ascii="仿宋" w:hAnsi="仿宋" w:eastAsia="仿宋"/>
          <w:b/>
          <w:bCs/>
          <w:color w:val="000000"/>
          <w:sz w:val="32"/>
          <w:szCs w:val="32"/>
          <w:lang w:bidi="ar"/>
        </w:rPr>
      </w:pPr>
    </w:p>
    <w:sectPr>
      <w:headerReference r:id="rId3" w:type="default"/>
      <w:footerReference r:id="rId4" w:type="default"/>
      <w:footerReference r:id="rId5" w:type="even"/>
      <w:pgSz w:w="11900" w:h="16840"/>
      <w:pgMar w:top="1985" w:right="1531" w:bottom="1701" w:left="1531" w:header="851" w:footer="992" w:gutter="0"/>
      <w:cols w:space="425" w:num="1"/>
      <w:titlePg/>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660962897"/>
      <w:docPartObj>
        <w:docPartGallery w:val="AutoText"/>
      </w:docPartObj>
    </w:sdtPr>
    <w:sdtEndPr>
      <w:rPr>
        <w:rStyle w:val="12"/>
      </w:rPr>
    </w:sdtEndPr>
    <w:sdtContent>
      <w:p>
        <w:pPr>
          <w:pStyle w:val="7"/>
          <w:framePr w:wrap="auto" w:vAnchor="text" w:hAnchor="margin" w:xAlign="center" w:y="1"/>
          <w:rPr>
            <w:rStyle w:val="12"/>
          </w:rPr>
        </w:pPr>
        <w:r>
          <w:rPr>
            <w:rStyle w:val="12"/>
          </w:rPr>
          <w:fldChar w:fldCharType="begin"/>
        </w:r>
        <w:r>
          <w:rPr>
            <w:rStyle w:val="12"/>
          </w:rPr>
          <w:instrText xml:space="preserve"> PAGE </w:instrText>
        </w:r>
        <w:r>
          <w:rPr>
            <w:rStyle w:val="12"/>
          </w:rPr>
          <w:fldChar w:fldCharType="separate"/>
        </w:r>
        <w:r>
          <w:rPr>
            <w:rStyle w:val="12"/>
          </w:rPr>
          <w:t>2</w:t>
        </w:r>
        <w:r>
          <w:rPr>
            <w:rStyle w:val="12"/>
          </w:rP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705989494"/>
      <w:docPartObj>
        <w:docPartGallery w:val="AutoText"/>
      </w:docPartObj>
    </w:sdtPr>
    <w:sdtEndPr>
      <w:rPr>
        <w:rStyle w:val="12"/>
      </w:rPr>
    </w:sdtEndPr>
    <w:sdtContent>
      <w:p>
        <w:pPr>
          <w:pStyle w:val="7"/>
          <w:framePr w:wrap="auto" w:vAnchor="text" w:hAnchor="margin" w:xAlign="center" w:y="1"/>
          <w:rPr>
            <w:rStyle w:val="12"/>
          </w:rPr>
        </w:pPr>
        <w:r>
          <w:rPr>
            <w:rStyle w:val="12"/>
          </w:rPr>
          <w:fldChar w:fldCharType="begin"/>
        </w:r>
        <w:r>
          <w:rPr>
            <w:rStyle w:val="12"/>
          </w:rPr>
          <w:instrText xml:space="preserve"> PAGE </w:instrText>
        </w:r>
        <w:r>
          <w:rPr>
            <w:rStyle w:val="12"/>
          </w:rP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w:drawing>
        <wp:anchor distT="0" distB="0" distL="114300" distR="114300" simplePos="0" relativeHeight="251659264" behindDoc="1" locked="0" layoutInCell="1" allowOverlap="1">
          <wp:simplePos x="0" y="0"/>
          <wp:positionH relativeFrom="column">
            <wp:posOffset>-972185</wp:posOffset>
          </wp:positionH>
          <wp:positionV relativeFrom="page">
            <wp:posOffset>-42545</wp:posOffset>
          </wp:positionV>
          <wp:extent cx="7569200" cy="10760075"/>
          <wp:effectExtent l="0" t="0" r="635" b="0"/>
          <wp:wrapNone/>
          <wp:docPr id="3" name="图片 3"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背景图案&#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7086" cy="1077133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documentProtection w:enforcement="0"/>
  <w:defaultTabStop w:val="420"/>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7D"/>
    <w:rsid w:val="00002B30"/>
    <w:rsid w:val="00004080"/>
    <w:rsid w:val="00005DCB"/>
    <w:rsid w:val="00006143"/>
    <w:rsid w:val="0001111B"/>
    <w:rsid w:val="000179B6"/>
    <w:rsid w:val="000201E8"/>
    <w:rsid w:val="00023A3C"/>
    <w:rsid w:val="000279CB"/>
    <w:rsid w:val="00031849"/>
    <w:rsid w:val="000371BE"/>
    <w:rsid w:val="00037222"/>
    <w:rsid w:val="00044C0A"/>
    <w:rsid w:val="00050304"/>
    <w:rsid w:val="00056738"/>
    <w:rsid w:val="00060D5D"/>
    <w:rsid w:val="000667E9"/>
    <w:rsid w:val="00070338"/>
    <w:rsid w:val="00070AC5"/>
    <w:rsid w:val="00074EF0"/>
    <w:rsid w:val="0007510A"/>
    <w:rsid w:val="000764C2"/>
    <w:rsid w:val="00076786"/>
    <w:rsid w:val="00080DB3"/>
    <w:rsid w:val="00082A9A"/>
    <w:rsid w:val="00084A64"/>
    <w:rsid w:val="00093437"/>
    <w:rsid w:val="00093508"/>
    <w:rsid w:val="00097DB9"/>
    <w:rsid w:val="000A0E0C"/>
    <w:rsid w:val="000A71A9"/>
    <w:rsid w:val="000B06A5"/>
    <w:rsid w:val="000C7E31"/>
    <w:rsid w:val="000D2173"/>
    <w:rsid w:val="000D6F3E"/>
    <w:rsid w:val="000D740A"/>
    <w:rsid w:val="000E13F7"/>
    <w:rsid w:val="000E4AB8"/>
    <w:rsid w:val="000E7245"/>
    <w:rsid w:val="000F5BB1"/>
    <w:rsid w:val="000F6FE4"/>
    <w:rsid w:val="001176DF"/>
    <w:rsid w:val="00121E08"/>
    <w:rsid w:val="00126D76"/>
    <w:rsid w:val="001320D1"/>
    <w:rsid w:val="00151174"/>
    <w:rsid w:val="00165003"/>
    <w:rsid w:val="0016765E"/>
    <w:rsid w:val="0017614D"/>
    <w:rsid w:val="0017628B"/>
    <w:rsid w:val="00176B06"/>
    <w:rsid w:val="00181351"/>
    <w:rsid w:val="0018547A"/>
    <w:rsid w:val="00187D4D"/>
    <w:rsid w:val="001917E7"/>
    <w:rsid w:val="00191E1B"/>
    <w:rsid w:val="00192BF5"/>
    <w:rsid w:val="00194286"/>
    <w:rsid w:val="001A07BC"/>
    <w:rsid w:val="001A315D"/>
    <w:rsid w:val="001A3B2E"/>
    <w:rsid w:val="001B1DA9"/>
    <w:rsid w:val="001C5162"/>
    <w:rsid w:val="001E0631"/>
    <w:rsid w:val="001E0ABD"/>
    <w:rsid w:val="001F43D1"/>
    <w:rsid w:val="002046BD"/>
    <w:rsid w:val="0020547A"/>
    <w:rsid w:val="00206E20"/>
    <w:rsid w:val="00206FA3"/>
    <w:rsid w:val="002100A6"/>
    <w:rsid w:val="00216D42"/>
    <w:rsid w:val="002259D9"/>
    <w:rsid w:val="002302FF"/>
    <w:rsid w:val="0024558A"/>
    <w:rsid w:val="00247D00"/>
    <w:rsid w:val="00252006"/>
    <w:rsid w:val="002732E7"/>
    <w:rsid w:val="002742B1"/>
    <w:rsid w:val="00274C1B"/>
    <w:rsid w:val="00290287"/>
    <w:rsid w:val="00294B6F"/>
    <w:rsid w:val="0029795A"/>
    <w:rsid w:val="002A0F8D"/>
    <w:rsid w:val="002A147D"/>
    <w:rsid w:val="002A2E36"/>
    <w:rsid w:val="002A709A"/>
    <w:rsid w:val="002C1427"/>
    <w:rsid w:val="002E6E50"/>
    <w:rsid w:val="002F4E0B"/>
    <w:rsid w:val="00304F46"/>
    <w:rsid w:val="00312681"/>
    <w:rsid w:val="00315C32"/>
    <w:rsid w:val="00321923"/>
    <w:rsid w:val="00323F9D"/>
    <w:rsid w:val="00326A26"/>
    <w:rsid w:val="00330FCA"/>
    <w:rsid w:val="00333C27"/>
    <w:rsid w:val="003344F2"/>
    <w:rsid w:val="00345F4C"/>
    <w:rsid w:val="003516A5"/>
    <w:rsid w:val="00354BFB"/>
    <w:rsid w:val="003564A4"/>
    <w:rsid w:val="003570B5"/>
    <w:rsid w:val="00360AC2"/>
    <w:rsid w:val="00361939"/>
    <w:rsid w:val="00363A2D"/>
    <w:rsid w:val="00371884"/>
    <w:rsid w:val="00387822"/>
    <w:rsid w:val="00397359"/>
    <w:rsid w:val="00397D28"/>
    <w:rsid w:val="003A3DBB"/>
    <w:rsid w:val="003A4C87"/>
    <w:rsid w:val="003C69A8"/>
    <w:rsid w:val="003C71DB"/>
    <w:rsid w:val="003D00C9"/>
    <w:rsid w:val="003D0B03"/>
    <w:rsid w:val="003D1873"/>
    <w:rsid w:val="003E597E"/>
    <w:rsid w:val="003E5F8B"/>
    <w:rsid w:val="003F3AC9"/>
    <w:rsid w:val="00400C26"/>
    <w:rsid w:val="00406B52"/>
    <w:rsid w:val="00407099"/>
    <w:rsid w:val="004072EF"/>
    <w:rsid w:val="00413E68"/>
    <w:rsid w:val="00420F20"/>
    <w:rsid w:val="0043160E"/>
    <w:rsid w:val="004347DA"/>
    <w:rsid w:val="00441EFA"/>
    <w:rsid w:val="00461DD8"/>
    <w:rsid w:val="004652D8"/>
    <w:rsid w:val="0047010E"/>
    <w:rsid w:val="00482054"/>
    <w:rsid w:val="004837CA"/>
    <w:rsid w:val="00486EC9"/>
    <w:rsid w:val="0049079D"/>
    <w:rsid w:val="00490CD7"/>
    <w:rsid w:val="004A40DD"/>
    <w:rsid w:val="004C43FA"/>
    <w:rsid w:val="004D36DE"/>
    <w:rsid w:val="004E04FF"/>
    <w:rsid w:val="004F21D3"/>
    <w:rsid w:val="004F462A"/>
    <w:rsid w:val="004F4F8F"/>
    <w:rsid w:val="004F7C14"/>
    <w:rsid w:val="00506186"/>
    <w:rsid w:val="00520D0E"/>
    <w:rsid w:val="00522235"/>
    <w:rsid w:val="005236EB"/>
    <w:rsid w:val="00524EFF"/>
    <w:rsid w:val="00527DE2"/>
    <w:rsid w:val="00536710"/>
    <w:rsid w:val="00540663"/>
    <w:rsid w:val="00545D4F"/>
    <w:rsid w:val="00550E6F"/>
    <w:rsid w:val="00556437"/>
    <w:rsid w:val="005579EE"/>
    <w:rsid w:val="00564480"/>
    <w:rsid w:val="00564D37"/>
    <w:rsid w:val="00565456"/>
    <w:rsid w:val="00570A7E"/>
    <w:rsid w:val="00570D61"/>
    <w:rsid w:val="00570E68"/>
    <w:rsid w:val="00570FEE"/>
    <w:rsid w:val="00574F0A"/>
    <w:rsid w:val="00576E4B"/>
    <w:rsid w:val="00583C84"/>
    <w:rsid w:val="00585550"/>
    <w:rsid w:val="0058793E"/>
    <w:rsid w:val="00591898"/>
    <w:rsid w:val="00594723"/>
    <w:rsid w:val="00595204"/>
    <w:rsid w:val="005961E8"/>
    <w:rsid w:val="005977F5"/>
    <w:rsid w:val="005A0266"/>
    <w:rsid w:val="005B4846"/>
    <w:rsid w:val="005C2086"/>
    <w:rsid w:val="005C267C"/>
    <w:rsid w:val="005C3EF4"/>
    <w:rsid w:val="005C6304"/>
    <w:rsid w:val="005D3EA6"/>
    <w:rsid w:val="005E6DD4"/>
    <w:rsid w:val="005F0577"/>
    <w:rsid w:val="005F1F18"/>
    <w:rsid w:val="005F2AC1"/>
    <w:rsid w:val="00601D23"/>
    <w:rsid w:val="0060620B"/>
    <w:rsid w:val="0062755F"/>
    <w:rsid w:val="00640775"/>
    <w:rsid w:val="006472E0"/>
    <w:rsid w:val="0065184A"/>
    <w:rsid w:val="00653AF3"/>
    <w:rsid w:val="00655E90"/>
    <w:rsid w:val="00657F89"/>
    <w:rsid w:val="006601AE"/>
    <w:rsid w:val="00666698"/>
    <w:rsid w:val="006733A3"/>
    <w:rsid w:val="00673716"/>
    <w:rsid w:val="00676E04"/>
    <w:rsid w:val="00677D9F"/>
    <w:rsid w:val="0068157A"/>
    <w:rsid w:val="00681E80"/>
    <w:rsid w:val="00693699"/>
    <w:rsid w:val="006A251F"/>
    <w:rsid w:val="006A4FF0"/>
    <w:rsid w:val="006B74B7"/>
    <w:rsid w:val="006C035F"/>
    <w:rsid w:val="006D655A"/>
    <w:rsid w:val="006D6E1E"/>
    <w:rsid w:val="006D7BC0"/>
    <w:rsid w:val="006E2196"/>
    <w:rsid w:val="006E25EB"/>
    <w:rsid w:val="006E378D"/>
    <w:rsid w:val="006E6B53"/>
    <w:rsid w:val="006F78F8"/>
    <w:rsid w:val="006F7CED"/>
    <w:rsid w:val="0070012C"/>
    <w:rsid w:val="00701D5F"/>
    <w:rsid w:val="00704E0E"/>
    <w:rsid w:val="00704F99"/>
    <w:rsid w:val="00705710"/>
    <w:rsid w:val="00722418"/>
    <w:rsid w:val="00726640"/>
    <w:rsid w:val="007271F3"/>
    <w:rsid w:val="007278C2"/>
    <w:rsid w:val="00731669"/>
    <w:rsid w:val="00740E23"/>
    <w:rsid w:val="007521F6"/>
    <w:rsid w:val="00752B89"/>
    <w:rsid w:val="007547DF"/>
    <w:rsid w:val="0076215B"/>
    <w:rsid w:val="00762F61"/>
    <w:rsid w:val="00764380"/>
    <w:rsid w:val="00767827"/>
    <w:rsid w:val="00767E01"/>
    <w:rsid w:val="00773C0F"/>
    <w:rsid w:val="00774497"/>
    <w:rsid w:val="00777FF7"/>
    <w:rsid w:val="00781C11"/>
    <w:rsid w:val="007A0A80"/>
    <w:rsid w:val="007A20EC"/>
    <w:rsid w:val="007A5B52"/>
    <w:rsid w:val="007A7427"/>
    <w:rsid w:val="007C5F63"/>
    <w:rsid w:val="007D268C"/>
    <w:rsid w:val="007E1522"/>
    <w:rsid w:val="007E54D3"/>
    <w:rsid w:val="007F1877"/>
    <w:rsid w:val="00800D28"/>
    <w:rsid w:val="00805042"/>
    <w:rsid w:val="00813DFD"/>
    <w:rsid w:val="008318D4"/>
    <w:rsid w:val="00834003"/>
    <w:rsid w:val="00842C96"/>
    <w:rsid w:val="0084385E"/>
    <w:rsid w:val="00855839"/>
    <w:rsid w:val="00862AED"/>
    <w:rsid w:val="00864F65"/>
    <w:rsid w:val="00876C54"/>
    <w:rsid w:val="00885953"/>
    <w:rsid w:val="0089584B"/>
    <w:rsid w:val="008973A0"/>
    <w:rsid w:val="008B032F"/>
    <w:rsid w:val="008B56CE"/>
    <w:rsid w:val="008C2CA3"/>
    <w:rsid w:val="008C4293"/>
    <w:rsid w:val="008D58A1"/>
    <w:rsid w:val="008D7AFA"/>
    <w:rsid w:val="008E591F"/>
    <w:rsid w:val="008F56E1"/>
    <w:rsid w:val="00901399"/>
    <w:rsid w:val="00901B98"/>
    <w:rsid w:val="00902BEF"/>
    <w:rsid w:val="0091790A"/>
    <w:rsid w:val="009179BD"/>
    <w:rsid w:val="00920876"/>
    <w:rsid w:val="00933038"/>
    <w:rsid w:val="0094070B"/>
    <w:rsid w:val="00941FCC"/>
    <w:rsid w:val="009446E5"/>
    <w:rsid w:val="00944A33"/>
    <w:rsid w:val="009460E3"/>
    <w:rsid w:val="009574F9"/>
    <w:rsid w:val="009640AA"/>
    <w:rsid w:val="00970DB3"/>
    <w:rsid w:val="00972D2D"/>
    <w:rsid w:val="0098313C"/>
    <w:rsid w:val="00992EE4"/>
    <w:rsid w:val="00993551"/>
    <w:rsid w:val="00993F8E"/>
    <w:rsid w:val="00994BEE"/>
    <w:rsid w:val="009A2511"/>
    <w:rsid w:val="009B27D4"/>
    <w:rsid w:val="009C1972"/>
    <w:rsid w:val="009C303A"/>
    <w:rsid w:val="009D2BB5"/>
    <w:rsid w:val="009D5F17"/>
    <w:rsid w:val="009E6489"/>
    <w:rsid w:val="00A00A6B"/>
    <w:rsid w:val="00A25F99"/>
    <w:rsid w:val="00A4156F"/>
    <w:rsid w:val="00A60D2D"/>
    <w:rsid w:val="00A62696"/>
    <w:rsid w:val="00A63458"/>
    <w:rsid w:val="00A71BB2"/>
    <w:rsid w:val="00A71FC8"/>
    <w:rsid w:val="00A7616B"/>
    <w:rsid w:val="00A765F3"/>
    <w:rsid w:val="00A80F4F"/>
    <w:rsid w:val="00A83754"/>
    <w:rsid w:val="00A85316"/>
    <w:rsid w:val="00A922AF"/>
    <w:rsid w:val="00AA06BC"/>
    <w:rsid w:val="00AA08D7"/>
    <w:rsid w:val="00AA32CD"/>
    <w:rsid w:val="00AA4F27"/>
    <w:rsid w:val="00AA716F"/>
    <w:rsid w:val="00AB0AB4"/>
    <w:rsid w:val="00AB19D2"/>
    <w:rsid w:val="00AC0992"/>
    <w:rsid w:val="00AC4B6E"/>
    <w:rsid w:val="00AD2F79"/>
    <w:rsid w:val="00AD58F5"/>
    <w:rsid w:val="00AD681B"/>
    <w:rsid w:val="00AE71CE"/>
    <w:rsid w:val="00AF31CC"/>
    <w:rsid w:val="00B01D9A"/>
    <w:rsid w:val="00B02B97"/>
    <w:rsid w:val="00B1234A"/>
    <w:rsid w:val="00B3794C"/>
    <w:rsid w:val="00B37C45"/>
    <w:rsid w:val="00B42E82"/>
    <w:rsid w:val="00B46B7A"/>
    <w:rsid w:val="00B51C14"/>
    <w:rsid w:val="00B56C5D"/>
    <w:rsid w:val="00B5724F"/>
    <w:rsid w:val="00B669DD"/>
    <w:rsid w:val="00B82281"/>
    <w:rsid w:val="00B82A55"/>
    <w:rsid w:val="00B85A76"/>
    <w:rsid w:val="00BA0EAF"/>
    <w:rsid w:val="00BA143A"/>
    <w:rsid w:val="00BA28EC"/>
    <w:rsid w:val="00BA4190"/>
    <w:rsid w:val="00BA4553"/>
    <w:rsid w:val="00BA6467"/>
    <w:rsid w:val="00BC0B8E"/>
    <w:rsid w:val="00BC141A"/>
    <w:rsid w:val="00BC318E"/>
    <w:rsid w:val="00BC48C2"/>
    <w:rsid w:val="00BC5BE1"/>
    <w:rsid w:val="00BD1212"/>
    <w:rsid w:val="00BE08EF"/>
    <w:rsid w:val="00BE519C"/>
    <w:rsid w:val="00BF40DC"/>
    <w:rsid w:val="00BF7F55"/>
    <w:rsid w:val="00C34966"/>
    <w:rsid w:val="00C4338A"/>
    <w:rsid w:val="00C44DD8"/>
    <w:rsid w:val="00C450DE"/>
    <w:rsid w:val="00C46A2F"/>
    <w:rsid w:val="00C7275E"/>
    <w:rsid w:val="00C76CAE"/>
    <w:rsid w:val="00CA2985"/>
    <w:rsid w:val="00CB5610"/>
    <w:rsid w:val="00CB5C77"/>
    <w:rsid w:val="00CB6081"/>
    <w:rsid w:val="00CD08C7"/>
    <w:rsid w:val="00CD69E3"/>
    <w:rsid w:val="00CE436B"/>
    <w:rsid w:val="00CE5C86"/>
    <w:rsid w:val="00CF38F7"/>
    <w:rsid w:val="00CF5E36"/>
    <w:rsid w:val="00CF7BE2"/>
    <w:rsid w:val="00D0333F"/>
    <w:rsid w:val="00D11CD1"/>
    <w:rsid w:val="00D20B1F"/>
    <w:rsid w:val="00D317A8"/>
    <w:rsid w:val="00D34644"/>
    <w:rsid w:val="00D34667"/>
    <w:rsid w:val="00D40C53"/>
    <w:rsid w:val="00D40CD1"/>
    <w:rsid w:val="00D47D52"/>
    <w:rsid w:val="00D5084A"/>
    <w:rsid w:val="00D52005"/>
    <w:rsid w:val="00D64344"/>
    <w:rsid w:val="00D7047D"/>
    <w:rsid w:val="00D751B3"/>
    <w:rsid w:val="00D75F4D"/>
    <w:rsid w:val="00D82FFC"/>
    <w:rsid w:val="00DA0322"/>
    <w:rsid w:val="00DA0EB2"/>
    <w:rsid w:val="00DB2006"/>
    <w:rsid w:val="00DC0C64"/>
    <w:rsid w:val="00DC5C4B"/>
    <w:rsid w:val="00DC5D3E"/>
    <w:rsid w:val="00DD12C4"/>
    <w:rsid w:val="00DE3AF8"/>
    <w:rsid w:val="00DF03C4"/>
    <w:rsid w:val="00E045FD"/>
    <w:rsid w:val="00E30B4B"/>
    <w:rsid w:val="00E41387"/>
    <w:rsid w:val="00E612EE"/>
    <w:rsid w:val="00E621BD"/>
    <w:rsid w:val="00E6712A"/>
    <w:rsid w:val="00E735BA"/>
    <w:rsid w:val="00E84E88"/>
    <w:rsid w:val="00E90F16"/>
    <w:rsid w:val="00E957F6"/>
    <w:rsid w:val="00EA28B7"/>
    <w:rsid w:val="00EA2A60"/>
    <w:rsid w:val="00EB03FD"/>
    <w:rsid w:val="00EB1233"/>
    <w:rsid w:val="00EB4746"/>
    <w:rsid w:val="00EC0C0E"/>
    <w:rsid w:val="00EC34FC"/>
    <w:rsid w:val="00EC474D"/>
    <w:rsid w:val="00EC68A2"/>
    <w:rsid w:val="00ED0560"/>
    <w:rsid w:val="00ED0ECC"/>
    <w:rsid w:val="00ED2DD0"/>
    <w:rsid w:val="00ED3B5F"/>
    <w:rsid w:val="00ED74EC"/>
    <w:rsid w:val="00EE01CF"/>
    <w:rsid w:val="00EE091D"/>
    <w:rsid w:val="00EF6ACC"/>
    <w:rsid w:val="00F0752B"/>
    <w:rsid w:val="00F10601"/>
    <w:rsid w:val="00F1442C"/>
    <w:rsid w:val="00F14EF3"/>
    <w:rsid w:val="00F16C00"/>
    <w:rsid w:val="00F22F10"/>
    <w:rsid w:val="00F230A2"/>
    <w:rsid w:val="00F3038B"/>
    <w:rsid w:val="00F332B6"/>
    <w:rsid w:val="00F412B9"/>
    <w:rsid w:val="00F43604"/>
    <w:rsid w:val="00F45BC2"/>
    <w:rsid w:val="00F47D0A"/>
    <w:rsid w:val="00F47E5F"/>
    <w:rsid w:val="00F52D7F"/>
    <w:rsid w:val="00F64F2E"/>
    <w:rsid w:val="00F66FB4"/>
    <w:rsid w:val="00F833AF"/>
    <w:rsid w:val="00F83C1B"/>
    <w:rsid w:val="00F916FA"/>
    <w:rsid w:val="00FA53DB"/>
    <w:rsid w:val="00FB108B"/>
    <w:rsid w:val="00FC494A"/>
    <w:rsid w:val="00FC6475"/>
    <w:rsid w:val="00FD13EF"/>
    <w:rsid w:val="00FD3EDD"/>
    <w:rsid w:val="00FE0B95"/>
    <w:rsid w:val="00FE2FF1"/>
    <w:rsid w:val="00FE55E8"/>
    <w:rsid w:val="00FF1226"/>
    <w:rsid w:val="00FF244A"/>
    <w:rsid w:val="077D458D"/>
    <w:rsid w:val="19CE053E"/>
    <w:rsid w:val="2A8A2314"/>
    <w:rsid w:val="2ADD2E26"/>
    <w:rsid w:val="35531BEF"/>
    <w:rsid w:val="3CB355D6"/>
    <w:rsid w:val="3D7C2C8A"/>
    <w:rsid w:val="3F0B4C4E"/>
    <w:rsid w:val="453E0C6D"/>
    <w:rsid w:val="509563BD"/>
    <w:rsid w:val="60484504"/>
    <w:rsid w:val="68EF2D67"/>
    <w:rsid w:val="696F72F0"/>
    <w:rsid w:val="FEF39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9"/>
    <w:pPr>
      <w:ind w:left="871" w:right="796"/>
      <w:jc w:val="center"/>
      <w:outlineLvl w:val="0"/>
    </w:pPr>
    <w:rPr>
      <w:rFonts w:ascii="Microsoft YaHei UI" w:hAnsi="Microsoft YaHei UI" w:eastAsia="Microsoft YaHei UI" w:cs="Microsoft YaHei UI"/>
      <w:b/>
      <w:bCs/>
      <w:sz w:val="36"/>
      <w:szCs w:val="36"/>
    </w:rPr>
  </w:style>
  <w:style w:type="paragraph" w:styleId="4">
    <w:name w:val="heading 2"/>
    <w:basedOn w:val="1"/>
    <w:next w:val="1"/>
    <w:unhideWhenUsed/>
    <w:qFormat/>
    <w:uiPriority w:val="9"/>
    <w:pPr>
      <w:spacing w:before="258"/>
      <w:ind w:left="786"/>
      <w:outlineLvl w:val="1"/>
    </w:pPr>
    <w:rPr>
      <w:rFonts w:ascii="Microsoft YaHei UI" w:hAnsi="Microsoft YaHei UI" w:eastAsia="Microsoft YaHei UI" w:cs="Microsoft YaHei UI"/>
      <w:b/>
      <w:bCs/>
      <w:sz w:val="32"/>
      <w:szCs w:val="32"/>
    </w:rPr>
  </w:style>
  <w:style w:type="paragraph" w:styleId="5">
    <w:name w:val="heading 3"/>
    <w:basedOn w:val="1"/>
    <w:next w:val="1"/>
    <w:unhideWhenUsed/>
    <w:qFormat/>
    <w:uiPriority w:val="9"/>
    <w:pPr>
      <w:spacing w:before="321"/>
      <w:ind w:left="918"/>
      <w:outlineLvl w:val="2"/>
    </w:pPr>
    <w:rPr>
      <w:rFonts w:ascii="Microsoft YaHei UI" w:hAnsi="Microsoft YaHei UI" w:eastAsia="Microsoft YaHei UI" w:cs="Microsoft YaHei UI"/>
      <w:b/>
      <w:bCs/>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1"/>
  </w:style>
  <w:style w:type="paragraph" w:styleId="6">
    <w:name w:val="Date"/>
    <w:basedOn w:val="1"/>
    <w:next w:val="1"/>
    <w:link w:val="17"/>
    <w:semiHidden/>
    <w:unhideWhenUsed/>
    <w:uiPriority w:val="99"/>
    <w:pPr>
      <w:ind w:left="100" w:leftChars="2500"/>
    </w:p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rPr>
      <w:rFonts w:ascii="Times New Roman" w:hAnsi="Times New Roman" w:eastAsia="宋体"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semiHidden/>
    <w:unhideWhenUsed/>
    <w:uiPriority w:val="99"/>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character" w:customStyle="1" w:styleId="16">
    <w:name w:val="未处理的提及1"/>
    <w:basedOn w:val="11"/>
    <w:semiHidden/>
    <w:unhideWhenUsed/>
    <w:qFormat/>
    <w:uiPriority w:val="99"/>
    <w:rPr>
      <w:color w:val="605E5C"/>
      <w:shd w:val="clear" w:color="auto" w:fill="E1DFDD"/>
    </w:rPr>
  </w:style>
  <w:style w:type="character" w:customStyle="1" w:styleId="17">
    <w:name w:val="日期 字符"/>
    <w:basedOn w:val="11"/>
    <w:link w:val="6"/>
    <w:semiHidden/>
    <w:uiPriority w:val="99"/>
    <w:rPr>
      <w:kern w:val="2"/>
      <w:sz w:val="24"/>
      <w:szCs w:val="24"/>
    </w:rPr>
  </w:style>
  <w:style w:type="character" w:customStyle="1" w:styleId="18">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224</Words>
  <Characters>1281</Characters>
  <Lines>10</Lines>
  <Paragraphs>3</Paragraphs>
  <TotalTime>44</TotalTime>
  <ScaleCrop>false</ScaleCrop>
  <LinksUpToDate>false</LinksUpToDate>
  <CharactersWithSpaces>1502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2021-11-19T10:30:00Z</dcterms:created>
  <dc:creator>HMKX</dc:creator>
  <cp:lastModifiedBy>Mr.Huo</cp:lastModifiedBy>
  <dcterms:modified xsi:type="dcterms:W3CDTF">2022-01-05T01:29:45Z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5190199D23C64058B685C8F182C0EFD8</vt:lpwstr>
  </property>
</Properties>
</file>